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268F" w14:textId="69C4CC1E" w:rsidR="00F810BD" w:rsidRDefault="00153EB3" w:rsidP="00F810BD">
      <w:pPr>
        <w:jc w:val="center"/>
        <w:rPr>
          <w:b/>
        </w:rPr>
      </w:pPr>
      <w:r w:rsidRPr="008D7EAF">
        <w:rPr>
          <w:noProof/>
        </w:rPr>
        <w:drawing>
          <wp:inline distT="0" distB="0" distL="0" distR="0" wp14:anchorId="0684C331" wp14:editId="42E51789">
            <wp:extent cx="1003300" cy="711200"/>
            <wp:effectExtent l="0" t="0" r="0" b="0"/>
            <wp:docPr id="1"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00" cy="711200"/>
                    </a:xfrm>
                    <a:prstGeom prst="rect">
                      <a:avLst/>
                    </a:prstGeom>
                    <a:noFill/>
                    <a:ln>
                      <a:noFill/>
                    </a:ln>
                  </pic:spPr>
                </pic:pic>
              </a:graphicData>
            </a:graphic>
          </wp:inline>
        </w:drawing>
      </w:r>
    </w:p>
    <w:p w14:paraId="238F0442" w14:textId="77777777" w:rsidR="004E1D3C" w:rsidRDefault="004E1D3C" w:rsidP="00F810BD">
      <w:pPr>
        <w:jc w:val="center"/>
        <w:rPr>
          <w:b/>
        </w:rPr>
      </w:pPr>
    </w:p>
    <w:p w14:paraId="40A31651" w14:textId="77777777" w:rsidR="004E1D3C" w:rsidRPr="004E1D3C" w:rsidRDefault="004E1D3C" w:rsidP="00F810BD">
      <w:pPr>
        <w:jc w:val="center"/>
        <w:rPr>
          <w:rFonts w:ascii="Arial" w:hAnsi="Arial" w:cs="Arial"/>
          <w:b/>
          <w:sz w:val="28"/>
          <w:szCs w:val="28"/>
        </w:rPr>
      </w:pPr>
      <w:r w:rsidRPr="004E1D3C">
        <w:rPr>
          <w:rFonts w:ascii="Arial" w:hAnsi="Arial" w:cs="Arial"/>
          <w:b/>
          <w:sz w:val="28"/>
          <w:szCs w:val="28"/>
        </w:rPr>
        <w:t>Food Safety Guidance</w:t>
      </w:r>
    </w:p>
    <w:p w14:paraId="4B9C000F" w14:textId="77777777" w:rsidR="000B38D8" w:rsidRDefault="000B38D8" w:rsidP="00F810BD">
      <w:pPr>
        <w:jc w:val="center"/>
        <w:rPr>
          <w:sz w:val="28"/>
          <w:szCs w:val="28"/>
          <w:u w:val="single"/>
        </w:rPr>
      </w:pPr>
    </w:p>
    <w:p w14:paraId="3ABB2919" w14:textId="77777777" w:rsidR="0050142D" w:rsidRDefault="00DA7759" w:rsidP="00B70371">
      <w:pPr>
        <w:pStyle w:val="Summary"/>
        <w:jc w:val="center"/>
        <w:outlineLvl w:val="0"/>
        <w:rPr>
          <w:rFonts w:cs="Arial"/>
          <w:b/>
          <w:bCs/>
          <w:color w:val="000000"/>
          <w:sz w:val="28"/>
          <w:szCs w:val="28"/>
        </w:rPr>
      </w:pPr>
      <w:r>
        <w:rPr>
          <w:rFonts w:cs="Arial"/>
          <w:b/>
          <w:bCs/>
          <w:color w:val="000000"/>
          <w:sz w:val="28"/>
          <w:szCs w:val="28"/>
        </w:rPr>
        <w:t xml:space="preserve">Cleaning </w:t>
      </w:r>
      <w:r w:rsidR="007A2D8E">
        <w:rPr>
          <w:rFonts w:cs="Arial"/>
          <w:b/>
          <w:bCs/>
          <w:color w:val="000000"/>
          <w:sz w:val="28"/>
          <w:szCs w:val="28"/>
        </w:rPr>
        <w:t>and Disinfection</w:t>
      </w:r>
    </w:p>
    <w:p w14:paraId="39248245" w14:textId="77777777" w:rsidR="00AA0C56" w:rsidRPr="00AA0C56" w:rsidRDefault="00AA0C56" w:rsidP="00AA0C56">
      <w:pPr>
        <w:pStyle w:val="Default"/>
      </w:pPr>
    </w:p>
    <w:p w14:paraId="48A650E8" w14:textId="77777777" w:rsidR="00AA0C56" w:rsidRPr="001612A9" w:rsidRDefault="00AA0C56" w:rsidP="00AA0C56">
      <w:pPr>
        <w:autoSpaceDE w:val="0"/>
        <w:autoSpaceDN w:val="0"/>
        <w:adjustRightInd w:val="0"/>
        <w:rPr>
          <w:rFonts w:ascii="Arial" w:hAnsi="Arial" w:cs="Arial"/>
          <w:sz w:val="22"/>
          <w:szCs w:val="22"/>
        </w:rPr>
      </w:pPr>
      <w:r w:rsidRPr="007A2D8E">
        <w:rPr>
          <w:rFonts w:ascii="Arial" w:hAnsi="Arial" w:cs="Arial"/>
          <w:b/>
          <w:sz w:val="22"/>
          <w:szCs w:val="22"/>
        </w:rPr>
        <w:t>Cleaning</w:t>
      </w:r>
      <w:r w:rsidRPr="001612A9">
        <w:rPr>
          <w:rFonts w:ascii="Arial" w:hAnsi="Arial" w:cs="Arial"/>
          <w:sz w:val="22"/>
          <w:szCs w:val="22"/>
        </w:rPr>
        <w:t xml:space="preserve"> is the process of physical removal of food debris,</w:t>
      </w:r>
      <w:r w:rsidR="004A170F">
        <w:rPr>
          <w:rFonts w:ascii="Arial" w:hAnsi="Arial" w:cs="Arial"/>
          <w:sz w:val="22"/>
          <w:szCs w:val="22"/>
        </w:rPr>
        <w:t xml:space="preserve"> visible dirt and grease</w:t>
      </w:r>
      <w:r w:rsidRPr="001612A9">
        <w:rPr>
          <w:rFonts w:ascii="Arial" w:hAnsi="Arial" w:cs="Arial"/>
          <w:sz w:val="22"/>
          <w:szCs w:val="22"/>
        </w:rPr>
        <w:t xml:space="preserve"> from</w:t>
      </w:r>
      <w:r w:rsidR="001612A9">
        <w:rPr>
          <w:rFonts w:ascii="Arial" w:hAnsi="Arial" w:cs="Arial"/>
          <w:sz w:val="22"/>
          <w:szCs w:val="22"/>
        </w:rPr>
        <w:t xml:space="preserve"> </w:t>
      </w:r>
      <w:r w:rsidRPr="001612A9">
        <w:rPr>
          <w:rFonts w:ascii="Arial" w:hAnsi="Arial" w:cs="Arial"/>
          <w:sz w:val="22"/>
          <w:szCs w:val="22"/>
        </w:rPr>
        <w:t xml:space="preserve">surfaces, equipment and fittings using </w:t>
      </w:r>
      <w:r w:rsidRPr="007A2D8E">
        <w:rPr>
          <w:rFonts w:ascii="Arial" w:hAnsi="Arial" w:cs="Arial"/>
          <w:sz w:val="22"/>
          <w:szCs w:val="22"/>
        </w:rPr>
        <w:t>hot water and detergent</w:t>
      </w:r>
      <w:r w:rsidRPr="001612A9">
        <w:rPr>
          <w:rFonts w:ascii="Arial" w:hAnsi="Arial" w:cs="Arial"/>
          <w:sz w:val="22"/>
          <w:szCs w:val="22"/>
        </w:rPr>
        <w:t>. Cleaning on its own will not</w:t>
      </w:r>
      <w:r w:rsidR="001612A9">
        <w:rPr>
          <w:rFonts w:ascii="Arial" w:hAnsi="Arial" w:cs="Arial"/>
          <w:sz w:val="22"/>
          <w:szCs w:val="22"/>
        </w:rPr>
        <w:t xml:space="preserve"> </w:t>
      </w:r>
      <w:r w:rsidRPr="001612A9">
        <w:rPr>
          <w:rFonts w:ascii="Arial" w:hAnsi="Arial" w:cs="Arial"/>
          <w:sz w:val="22"/>
          <w:szCs w:val="22"/>
        </w:rPr>
        <w:t>remove all bacteria.</w:t>
      </w:r>
    </w:p>
    <w:p w14:paraId="2F7AA4D5" w14:textId="77777777" w:rsidR="00AA0C56" w:rsidRPr="001612A9" w:rsidRDefault="00AA0C56" w:rsidP="00AA0C56">
      <w:pPr>
        <w:autoSpaceDE w:val="0"/>
        <w:autoSpaceDN w:val="0"/>
        <w:adjustRightInd w:val="0"/>
        <w:rPr>
          <w:rFonts w:ascii="Arial" w:hAnsi="Arial" w:cs="Arial"/>
          <w:sz w:val="22"/>
          <w:szCs w:val="22"/>
        </w:rPr>
      </w:pPr>
    </w:p>
    <w:p w14:paraId="0F123CF9" w14:textId="77777777" w:rsidR="00AA0C56" w:rsidRPr="001612A9" w:rsidRDefault="00AA0C56" w:rsidP="00AA0C56">
      <w:pPr>
        <w:autoSpaceDE w:val="0"/>
        <w:autoSpaceDN w:val="0"/>
        <w:adjustRightInd w:val="0"/>
        <w:rPr>
          <w:rFonts w:ascii="Arial" w:hAnsi="Arial" w:cs="Arial"/>
          <w:b/>
          <w:bCs/>
          <w:sz w:val="22"/>
          <w:szCs w:val="22"/>
        </w:rPr>
      </w:pPr>
      <w:r w:rsidRPr="007A2D8E">
        <w:rPr>
          <w:rFonts w:ascii="Arial" w:hAnsi="Arial" w:cs="Arial"/>
          <w:b/>
          <w:sz w:val="22"/>
          <w:szCs w:val="22"/>
        </w:rPr>
        <w:t>Disinfection</w:t>
      </w:r>
      <w:r w:rsidRPr="001612A9">
        <w:rPr>
          <w:rFonts w:ascii="Arial" w:hAnsi="Arial" w:cs="Arial"/>
          <w:sz w:val="22"/>
          <w:szCs w:val="22"/>
        </w:rPr>
        <w:t xml:space="preserve"> is the process of killing bacteria and viruses following general cleaning. </w:t>
      </w:r>
      <w:r w:rsidR="009324A8">
        <w:rPr>
          <w:rFonts w:ascii="Arial" w:hAnsi="Arial" w:cs="Arial"/>
          <w:sz w:val="22"/>
          <w:szCs w:val="22"/>
        </w:rPr>
        <w:t>This can be achieved using an approved disinfectant (see below) or very hot water (usually above 82</w:t>
      </w:r>
      <w:r w:rsidR="009324A8" w:rsidRPr="009324A8">
        <w:rPr>
          <w:rFonts w:ascii="Arial" w:hAnsi="Arial" w:cs="Arial"/>
          <w:sz w:val="22"/>
          <w:szCs w:val="22"/>
          <w:vertAlign w:val="superscript"/>
        </w:rPr>
        <w:t>o</w:t>
      </w:r>
      <w:r w:rsidR="009324A8">
        <w:rPr>
          <w:rFonts w:ascii="Arial" w:hAnsi="Arial" w:cs="Arial"/>
          <w:sz w:val="22"/>
          <w:szCs w:val="22"/>
        </w:rPr>
        <w:t>C)</w:t>
      </w:r>
      <w:r w:rsidR="00F35A90">
        <w:rPr>
          <w:rFonts w:ascii="Arial" w:hAnsi="Arial" w:cs="Arial"/>
          <w:bCs/>
          <w:sz w:val="22"/>
          <w:szCs w:val="22"/>
        </w:rPr>
        <w:t>.</w:t>
      </w:r>
      <w:r w:rsidRPr="001612A9">
        <w:rPr>
          <w:rFonts w:ascii="Arial" w:hAnsi="Arial" w:cs="Arial"/>
          <w:b/>
          <w:bCs/>
          <w:sz w:val="22"/>
          <w:szCs w:val="22"/>
        </w:rPr>
        <w:t xml:space="preserve"> </w:t>
      </w:r>
    </w:p>
    <w:p w14:paraId="49B9DBC5" w14:textId="77777777" w:rsidR="00AA0C56" w:rsidRPr="001612A9" w:rsidRDefault="00AA0C56" w:rsidP="00AA0C56">
      <w:pPr>
        <w:autoSpaceDE w:val="0"/>
        <w:autoSpaceDN w:val="0"/>
        <w:adjustRightInd w:val="0"/>
        <w:rPr>
          <w:rFonts w:ascii="Arial" w:hAnsi="Arial" w:cs="Arial"/>
          <w:b/>
          <w:bCs/>
          <w:sz w:val="22"/>
          <w:szCs w:val="22"/>
        </w:rPr>
      </w:pPr>
    </w:p>
    <w:p w14:paraId="7A31010F" w14:textId="77777777" w:rsidR="00AA0C56" w:rsidRPr="00DA6AEB" w:rsidRDefault="009324A8" w:rsidP="00AA0C56">
      <w:pPr>
        <w:autoSpaceDE w:val="0"/>
        <w:autoSpaceDN w:val="0"/>
        <w:adjustRightInd w:val="0"/>
        <w:rPr>
          <w:rFonts w:ascii="Arial" w:hAnsi="Arial" w:cs="Arial"/>
          <w:sz w:val="22"/>
          <w:szCs w:val="22"/>
        </w:rPr>
      </w:pPr>
      <w:r>
        <w:rPr>
          <w:rFonts w:ascii="Arial" w:hAnsi="Arial" w:cs="Arial"/>
          <w:sz w:val="22"/>
          <w:szCs w:val="22"/>
        </w:rPr>
        <w:t xml:space="preserve">It is very important </w:t>
      </w:r>
      <w:r w:rsidR="00AA0C56">
        <w:rPr>
          <w:rFonts w:ascii="Arial" w:hAnsi="Arial" w:cs="Arial"/>
          <w:sz w:val="22"/>
          <w:szCs w:val="22"/>
        </w:rPr>
        <w:t xml:space="preserve">to identify the areas of </w:t>
      </w:r>
      <w:r w:rsidR="007A2D8E">
        <w:rPr>
          <w:rFonts w:ascii="Arial" w:hAnsi="Arial" w:cs="Arial"/>
          <w:sz w:val="22"/>
          <w:szCs w:val="22"/>
        </w:rPr>
        <w:t>your premises which need to be cleaned only, and the other areas</w:t>
      </w:r>
      <w:r w:rsidR="00AA0C56">
        <w:rPr>
          <w:rFonts w:ascii="Arial" w:hAnsi="Arial" w:cs="Arial"/>
          <w:sz w:val="22"/>
          <w:szCs w:val="22"/>
        </w:rPr>
        <w:t xml:space="preserve"> for</w:t>
      </w:r>
      <w:r w:rsidR="007A2D8E">
        <w:rPr>
          <w:rFonts w:ascii="Arial" w:hAnsi="Arial" w:cs="Arial"/>
          <w:sz w:val="22"/>
          <w:szCs w:val="22"/>
        </w:rPr>
        <w:t xml:space="preserve"> which disinfection is also required.  F</w:t>
      </w:r>
      <w:r w:rsidR="00AA0C56">
        <w:rPr>
          <w:rFonts w:ascii="Arial" w:hAnsi="Arial" w:cs="Arial"/>
          <w:sz w:val="22"/>
          <w:szCs w:val="22"/>
        </w:rPr>
        <w:t xml:space="preserve">or </w:t>
      </w:r>
      <w:proofErr w:type="gramStart"/>
      <w:r w:rsidR="00AA0C56">
        <w:rPr>
          <w:rFonts w:ascii="Arial" w:hAnsi="Arial" w:cs="Arial"/>
          <w:sz w:val="22"/>
          <w:szCs w:val="22"/>
        </w:rPr>
        <w:t>example</w:t>
      </w:r>
      <w:proofErr w:type="gramEnd"/>
      <w:r w:rsidR="00AA0C56">
        <w:rPr>
          <w:rFonts w:ascii="Arial" w:hAnsi="Arial" w:cs="Arial"/>
          <w:sz w:val="22"/>
          <w:szCs w:val="22"/>
        </w:rPr>
        <w:t xml:space="preserve"> </w:t>
      </w:r>
      <w:r w:rsidR="007A2D8E">
        <w:rPr>
          <w:rFonts w:ascii="Arial" w:hAnsi="Arial" w:cs="Arial"/>
          <w:sz w:val="22"/>
          <w:szCs w:val="22"/>
        </w:rPr>
        <w:t xml:space="preserve">all areas must be cleaned but any surface/area which involves food contact, </w:t>
      </w:r>
      <w:r w:rsidR="00AA0C56">
        <w:rPr>
          <w:rFonts w:ascii="Arial" w:hAnsi="Arial" w:cs="Arial"/>
          <w:sz w:val="22"/>
          <w:szCs w:val="22"/>
        </w:rPr>
        <w:t>hand contact points</w:t>
      </w:r>
      <w:r w:rsidR="007A2D8E">
        <w:rPr>
          <w:rFonts w:ascii="Arial" w:hAnsi="Arial" w:cs="Arial"/>
          <w:sz w:val="22"/>
          <w:szCs w:val="22"/>
        </w:rPr>
        <w:t xml:space="preserve"> and also cleaning equipment must then be disinfected</w:t>
      </w:r>
      <w:r w:rsidR="00AA0C56">
        <w:rPr>
          <w:rFonts w:ascii="Arial" w:hAnsi="Arial" w:cs="Arial"/>
          <w:sz w:val="22"/>
          <w:szCs w:val="22"/>
        </w:rPr>
        <w:t xml:space="preserve">.  </w:t>
      </w:r>
      <w:r w:rsidR="007A2D8E">
        <w:rPr>
          <w:rFonts w:ascii="Arial" w:hAnsi="Arial" w:cs="Arial"/>
          <w:sz w:val="22"/>
          <w:szCs w:val="22"/>
        </w:rPr>
        <w:t xml:space="preserve">Your </w:t>
      </w:r>
      <w:r w:rsidR="007A2D8E" w:rsidRPr="007A2D8E">
        <w:rPr>
          <w:rFonts w:ascii="Arial" w:hAnsi="Arial" w:cs="Arial"/>
          <w:b/>
          <w:sz w:val="22"/>
          <w:szCs w:val="22"/>
        </w:rPr>
        <w:t xml:space="preserve">Cleaning Schedule </w:t>
      </w:r>
      <w:r w:rsidR="007A2D8E">
        <w:rPr>
          <w:rFonts w:ascii="Arial" w:hAnsi="Arial" w:cs="Arial"/>
          <w:sz w:val="22"/>
          <w:szCs w:val="22"/>
        </w:rPr>
        <w:t>must detail the cleaning and disinfection required within your premises</w:t>
      </w:r>
      <w:r w:rsidR="00AA0C56">
        <w:rPr>
          <w:rFonts w:ascii="Arial" w:hAnsi="Arial" w:cs="Arial"/>
          <w:sz w:val="22"/>
          <w:szCs w:val="22"/>
        </w:rPr>
        <w:t>.</w:t>
      </w:r>
      <w:r w:rsidR="002438FF">
        <w:rPr>
          <w:rFonts w:ascii="Arial" w:hAnsi="Arial" w:cs="Arial"/>
          <w:sz w:val="22"/>
          <w:szCs w:val="22"/>
        </w:rPr>
        <w:t xml:space="preserve">  The Cleaning Schedule will form part of your Food S</w:t>
      </w:r>
      <w:r w:rsidR="00A37393">
        <w:rPr>
          <w:rFonts w:ascii="Arial" w:hAnsi="Arial" w:cs="Arial"/>
          <w:sz w:val="22"/>
          <w:szCs w:val="22"/>
        </w:rPr>
        <w:t xml:space="preserve">afety Management System (FSMS) </w:t>
      </w:r>
      <w:proofErr w:type="gramStart"/>
      <w:r w:rsidR="00A37393">
        <w:rPr>
          <w:rFonts w:ascii="Arial" w:hAnsi="Arial" w:cs="Arial"/>
          <w:sz w:val="22"/>
          <w:szCs w:val="22"/>
        </w:rPr>
        <w:t>e.g.</w:t>
      </w:r>
      <w:proofErr w:type="gramEnd"/>
      <w:r w:rsidR="00A37393">
        <w:rPr>
          <w:rFonts w:ascii="Arial" w:hAnsi="Arial" w:cs="Arial"/>
          <w:sz w:val="22"/>
          <w:szCs w:val="22"/>
        </w:rPr>
        <w:t xml:space="preserve"> </w:t>
      </w:r>
      <w:r w:rsidR="002438FF">
        <w:rPr>
          <w:rFonts w:ascii="Arial" w:hAnsi="Arial" w:cs="Arial"/>
          <w:sz w:val="22"/>
          <w:szCs w:val="22"/>
        </w:rPr>
        <w:t>CookSafe</w:t>
      </w:r>
      <w:r w:rsidR="00A37393">
        <w:rPr>
          <w:rFonts w:ascii="Arial" w:hAnsi="Arial" w:cs="Arial"/>
          <w:sz w:val="22"/>
          <w:szCs w:val="22"/>
        </w:rPr>
        <w:t xml:space="preserve"> (an example Cleaning Schedule is attached)</w:t>
      </w:r>
      <w:r w:rsidR="002438FF">
        <w:rPr>
          <w:rFonts w:ascii="Arial" w:hAnsi="Arial" w:cs="Arial"/>
          <w:sz w:val="22"/>
          <w:szCs w:val="22"/>
        </w:rPr>
        <w:t>.</w:t>
      </w:r>
    </w:p>
    <w:p w14:paraId="45029D40" w14:textId="77777777" w:rsidR="00AA0C56" w:rsidRPr="00DA6AEB" w:rsidRDefault="00AA0C56" w:rsidP="00AA0C56">
      <w:pPr>
        <w:pStyle w:val="StdPara"/>
        <w:rPr>
          <w:rFonts w:cs="Arial"/>
          <w:sz w:val="22"/>
          <w:szCs w:val="22"/>
        </w:rPr>
      </w:pPr>
    </w:p>
    <w:p w14:paraId="10578362" w14:textId="4C1FBDDD" w:rsidR="001B4E54" w:rsidRDefault="00F35A90" w:rsidP="00AA0C56">
      <w:pPr>
        <w:pStyle w:val="StdPara"/>
        <w:rPr>
          <w:rFonts w:cs="Arial"/>
          <w:sz w:val="22"/>
          <w:szCs w:val="22"/>
        </w:rPr>
      </w:pPr>
      <w:r>
        <w:rPr>
          <w:rFonts w:cs="Arial"/>
          <w:color w:val="000000"/>
          <w:sz w:val="22"/>
          <w:szCs w:val="22"/>
        </w:rPr>
        <w:t xml:space="preserve">There are a number of detergents and disinfectants on the </w:t>
      </w:r>
      <w:proofErr w:type="gramStart"/>
      <w:r>
        <w:rPr>
          <w:rFonts w:cs="Arial"/>
          <w:color w:val="000000"/>
          <w:sz w:val="22"/>
          <w:szCs w:val="22"/>
        </w:rPr>
        <w:t>market</w:t>
      </w:r>
      <w:proofErr w:type="gramEnd"/>
      <w:r>
        <w:rPr>
          <w:rFonts w:cs="Arial"/>
          <w:color w:val="000000"/>
          <w:sz w:val="22"/>
          <w:szCs w:val="22"/>
        </w:rPr>
        <w:t xml:space="preserve"> and we cannot recommend any particular chemicals.  In terms of a </w:t>
      </w:r>
      <w:proofErr w:type="gramStart"/>
      <w:r w:rsidRPr="00F35A90">
        <w:rPr>
          <w:rFonts w:cs="Arial"/>
          <w:b/>
          <w:color w:val="000000"/>
          <w:sz w:val="22"/>
          <w:szCs w:val="22"/>
        </w:rPr>
        <w:t>detergent</w:t>
      </w:r>
      <w:proofErr w:type="gramEnd"/>
      <w:r>
        <w:rPr>
          <w:rFonts w:cs="Arial"/>
          <w:color w:val="000000"/>
          <w:sz w:val="22"/>
          <w:szCs w:val="22"/>
        </w:rPr>
        <w:t xml:space="preserve"> you can choose any which effectively removes grease and food residues.  In terms of a </w:t>
      </w:r>
      <w:proofErr w:type="gramStart"/>
      <w:r w:rsidRPr="00F35A90">
        <w:rPr>
          <w:rFonts w:cs="Arial"/>
          <w:b/>
          <w:color w:val="000000"/>
          <w:sz w:val="22"/>
          <w:szCs w:val="22"/>
        </w:rPr>
        <w:t>disinfectant</w:t>
      </w:r>
      <w:proofErr w:type="gramEnd"/>
      <w:r>
        <w:rPr>
          <w:rFonts w:cs="Arial"/>
          <w:color w:val="000000"/>
          <w:sz w:val="22"/>
          <w:szCs w:val="22"/>
        </w:rPr>
        <w:t xml:space="preserve"> it must meet </w:t>
      </w:r>
      <w:r w:rsidRPr="001612A9">
        <w:rPr>
          <w:rFonts w:cs="Arial"/>
          <w:b/>
          <w:bCs/>
          <w:sz w:val="22"/>
          <w:szCs w:val="22"/>
        </w:rPr>
        <w:t>BS EN 1276 or BS EN 13697</w:t>
      </w:r>
      <w:r w:rsidRPr="001612A9">
        <w:rPr>
          <w:rFonts w:cs="Arial"/>
          <w:sz w:val="22"/>
          <w:szCs w:val="22"/>
        </w:rPr>
        <w:t>.</w:t>
      </w:r>
      <w:r>
        <w:rPr>
          <w:rFonts w:cs="Arial"/>
          <w:sz w:val="22"/>
          <w:szCs w:val="22"/>
        </w:rPr>
        <w:t xml:space="preserve">  You should </w:t>
      </w:r>
      <w:r w:rsidR="00B67572">
        <w:rPr>
          <w:rFonts w:cs="Arial"/>
          <w:sz w:val="22"/>
          <w:szCs w:val="22"/>
        </w:rPr>
        <w:t xml:space="preserve">check the product label or </w:t>
      </w:r>
      <w:r>
        <w:rPr>
          <w:rFonts w:cs="Arial"/>
          <w:sz w:val="22"/>
          <w:szCs w:val="22"/>
        </w:rPr>
        <w:t xml:space="preserve">contact your chemical supplier to ensure it meets this standard </w:t>
      </w:r>
      <w:proofErr w:type="gramStart"/>
      <w:r>
        <w:rPr>
          <w:rFonts w:cs="Arial"/>
          <w:sz w:val="22"/>
          <w:szCs w:val="22"/>
        </w:rPr>
        <w:t>and also</w:t>
      </w:r>
      <w:proofErr w:type="gramEnd"/>
      <w:r>
        <w:rPr>
          <w:rFonts w:cs="Arial"/>
          <w:sz w:val="22"/>
          <w:szCs w:val="22"/>
        </w:rPr>
        <w:t xml:space="preserve"> to confirm its dilution rate and contact time.  </w:t>
      </w:r>
    </w:p>
    <w:p w14:paraId="085805FF" w14:textId="77777777" w:rsidR="009324A8" w:rsidRDefault="009324A8" w:rsidP="00F35A90">
      <w:pPr>
        <w:pStyle w:val="Default"/>
        <w:rPr>
          <w:sz w:val="22"/>
          <w:szCs w:val="22"/>
        </w:rPr>
      </w:pPr>
    </w:p>
    <w:p w14:paraId="33EAAE60" w14:textId="77777777" w:rsidR="00F35A90" w:rsidRDefault="00F35A90" w:rsidP="00F35A90">
      <w:pPr>
        <w:pStyle w:val="Default"/>
        <w:rPr>
          <w:sz w:val="22"/>
          <w:szCs w:val="22"/>
        </w:rPr>
      </w:pPr>
    </w:p>
    <w:p w14:paraId="4D306F31" w14:textId="77777777" w:rsidR="009324A8" w:rsidRPr="00886725" w:rsidRDefault="009324A8" w:rsidP="00F35A90">
      <w:pPr>
        <w:pStyle w:val="Default"/>
        <w:rPr>
          <w:b/>
          <w:sz w:val="22"/>
          <w:szCs w:val="22"/>
          <w:u w:val="single"/>
        </w:rPr>
      </w:pPr>
      <w:r w:rsidRPr="00886725">
        <w:rPr>
          <w:b/>
          <w:sz w:val="22"/>
          <w:szCs w:val="22"/>
          <w:u w:val="single"/>
        </w:rPr>
        <w:t>Dishwashers</w:t>
      </w:r>
    </w:p>
    <w:p w14:paraId="56268E3B" w14:textId="77777777" w:rsidR="009324A8" w:rsidRDefault="009324A8" w:rsidP="00F35A90">
      <w:pPr>
        <w:pStyle w:val="Default"/>
        <w:rPr>
          <w:sz w:val="22"/>
          <w:szCs w:val="22"/>
        </w:rPr>
      </w:pPr>
    </w:p>
    <w:p w14:paraId="202B48B3" w14:textId="77777777" w:rsidR="00BD4B05" w:rsidRDefault="00BD4B05" w:rsidP="00F35A90">
      <w:pPr>
        <w:pStyle w:val="Default"/>
        <w:rPr>
          <w:sz w:val="22"/>
          <w:szCs w:val="22"/>
        </w:rPr>
      </w:pPr>
      <w:r>
        <w:rPr>
          <w:sz w:val="22"/>
          <w:szCs w:val="22"/>
        </w:rPr>
        <w:t>Dishwashers will typically clean the items in the wash cycle and disinfect at the rinse cycle with water at a suitably high temperature.  Commercial dishwashers are strongly recommended.</w:t>
      </w:r>
    </w:p>
    <w:p w14:paraId="3790B7A5" w14:textId="77777777" w:rsidR="00BD4B05" w:rsidRDefault="00BD4B05" w:rsidP="00F35A90">
      <w:pPr>
        <w:pStyle w:val="Default"/>
        <w:rPr>
          <w:sz w:val="22"/>
          <w:szCs w:val="22"/>
        </w:rPr>
      </w:pPr>
    </w:p>
    <w:p w14:paraId="45E20CC2" w14:textId="77777777" w:rsidR="009324A8" w:rsidRDefault="009324A8" w:rsidP="00F35A90">
      <w:pPr>
        <w:pStyle w:val="Default"/>
        <w:rPr>
          <w:sz w:val="22"/>
          <w:szCs w:val="22"/>
        </w:rPr>
      </w:pPr>
      <w:r>
        <w:rPr>
          <w:sz w:val="22"/>
          <w:szCs w:val="22"/>
        </w:rPr>
        <w:t xml:space="preserve">If you are cleaning and disinfecting using a dishwasher you must ensure the </w:t>
      </w:r>
      <w:proofErr w:type="gramStart"/>
      <w:r>
        <w:rPr>
          <w:sz w:val="22"/>
          <w:szCs w:val="22"/>
        </w:rPr>
        <w:t>following:-</w:t>
      </w:r>
      <w:proofErr w:type="gramEnd"/>
    </w:p>
    <w:p w14:paraId="0C1043D3" w14:textId="77777777" w:rsidR="009324A8" w:rsidRDefault="004A170F" w:rsidP="00886725">
      <w:pPr>
        <w:pStyle w:val="Default"/>
        <w:numPr>
          <w:ilvl w:val="0"/>
          <w:numId w:val="9"/>
        </w:numPr>
        <w:rPr>
          <w:sz w:val="22"/>
          <w:szCs w:val="22"/>
        </w:rPr>
      </w:pPr>
      <w:r>
        <w:rPr>
          <w:sz w:val="22"/>
          <w:szCs w:val="22"/>
        </w:rPr>
        <w:t>Items are p</w:t>
      </w:r>
      <w:r w:rsidR="009324A8">
        <w:rPr>
          <w:sz w:val="22"/>
          <w:szCs w:val="22"/>
        </w:rPr>
        <w:t>re-clean</w:t>
      </w:r>
      <w:r>
        <w:rPr>
          <w:sz w:val="22"/>
          <w:szCs w:val="22"/>
        </w:rPr>
        <w:t>ed</w:t>
      </w:r>
      <w:r w:rsidR="009324A8">
        <w:rPr>
          <w:sz w:val="22"/>
          <w:szCs w:val="22"/>
        </w:rPr>
        <w:t xml:space="preserve"> by scraping</w:t>
      </w:r>
      <w:r w:rsidR="0051404A">
        <w:rPr>
          <w:sz w:val="22"/>
          <w:szCs w:val="22"/>
        </w:rPr>
        <w:t>/rinsing</w:t>
      </w:r>
      <w:r w:rsidR="009324A8">
        <w:rPr>
          <w:sz w:val="22"/>
          <w:szCs w:val="22"/>
        </w:rPr>
        <w:t xml:space="preserve"> remaining food etc.</w:t>
      </w:r>
    </w:p>
    <w:p w14:paraId="6706A4DB" w14:textId="77777777" w:rsidR="009324A8" w:rsidRDefault="009324A8" w:rsidP="00886725">
      <w:pPr>
        <w:pStyle w:val="Default"/>
        <w:numPr>
          <w:ilvl w:val="0"/>
          <w:numId w:val="9"/>
        </w:numPr>
        <w:rPr>
          <w:sz w:val="22"/>
          <w:szCs w:val="22"/>
        </w:rPr>
      </w:pPr>
      <w:r>
        <w:rPr>
          <w:sz w:val="22"/>
          <w:szCs w:val="22"/>
        </w:rPr>
        <w:t>The d</w:t>
      </w:r>
      <w:r w:rsidR="0051404A">
        <w:rPr>
          <w:sz w:val="22"/>
          <w:szCs w:val="22"/>
        </w:rPr>
        <w:t>ishwasher must be properly main</w:t>
      </w:r>
      <w:r>
        <w:rPr>
          <w:sz w:val="22"/>
          <w:szCs w:val="22"/>
        </w:rPr>
        <w:t>t</w:t>
      </w:r>
      <w:r w:rsidR="0051404A">
        <w:rPr>
          <w:sz w:val="22"/>
          <w:szCs w:val="22"/>
        </w:rPr>
        <w:t>a</w:t>
      </w:r>
      <w:r>
        <w:rPr>
          <w:sz w:val="22"/>
          <w:szCs w:val="22"/>
        </w:rPr>
        <w:t>ined</w:t>
      </w:r>
      <w:r w:rsidR="0051404A">
        <w:rPr>
          <w:sz w:val="22"/>
          <w:szCs w:val="22"/>
        </w:rPr>
        <w:t xml:space="preserve"> and serviced routinely.</w:t>
      </w:r>
    </w:p>
    <w:p w14:paraId="04EF5009" w14:textId="223B0884" w:rsidR="009324A8" w:rsidRDefault="00B67572" w:rsidP="00886725">
      <w:pPr>
        <w:pStyle w:val="Default"/>
        <w:numPr>
          <w:ilvl w:val="0"/>
          <w:numId w:val="9"/>
        </w:numPr>
        <w:rPr>
          <w:sz w:val="22"/>
          <w:szCs w:val="22"/>
        </w:rPr>
      </w:pPr>
      <w:r>
        <w:rPr>
          <w:sz w:val="22"/>
          <w:szCs w:val="22"/>
        </w:rPr>
        <w:t>You must f</w:t>
      </w:r>
      <w:r w:rsidR="009324A8">
        <w:rPr>
          <w:sz w:val="22"/>
          <w:szCs w:val="22"/>
        </w:rPr>
        <w:t xml:space="preserve">ollow the manufacturer’s instructions </w:t>
      </w:r>
      <w:r w:rsidR="0051404A">
        <w:rPr>
          <w:sz w:val="22"/>
          <w:szCs w:val="22"/>
        </w:rPr>
        <w:t xml:space="preserve">in relation to correct loading; removal of limescale from </w:t>
      </w:r>
      <w:proofErr w:type="gramStart"/>
      <w:r w:rsidR="0051404A">
        <w:rPr>
          <w:sz w:val="22"/>
          <w:szCs w:val="22"/>
        </w:rPr>
        <w:t>water-jets</w:t>
      </w:r>
      <w:proofErr w:type="gramEnd"/>
      <w:r w:rsidR="0051404A">
        <w:rPr>
          <w:sz w:val="22"/>
          <w:szCs w:val="22"/>
        </w:rPr>
        <w:t>, filters and drains; appropriate use of chemicals</w:t>
      </w:r>
      <w:r w:rsidR="00BD4B05">
        <w:rPr>
          <w:sz w:val="22"/>
          <w:szCs w:val="22"/>
        </w:rPr>
        <w:t>;</w:t>
      </w:r>
      <w:r w:rsidR="0051404A">
        <w:rPr>
          <w:sz w:val="22"/>
          <w:szCs w:val="22"/>
        </w:rPr>
        <w:t xml:space="preserve"> and regular cleaning of the machine.</w:t>
      </w:r>
    </w:p>
    <w:p w14:paraId="6BDE2104" w14:textId="77777777" w:rsidR="0051404A" w:rsidRDefault="0051404A" w:rsidP="00F35A90">
      <w:pPr>
        <w:pStyle w:val="Default"/>
        <w:rPr>
          <w:sz w:val="22"/>
          <w:szCs w:val="22"/>
        </w:rPr>
      </w:pPr>
    </w:p>
    <w:p w14:paraId="43A575B0" w14:textId="77777777" w:rsidR="001A3E33" w:rsidRDefault="001A3E33" w:rsidP="00F35A90">
      <w:pPr>
        <w:pStyle w:val="Default"/>
        <w:rPr>
          <w:sz w:val="22"/>
          <w:szCs w:val="22"/>
        </w:rPr>
      </w:pPr>
    </w:p>
    <w:p w14:paraId="3DA0B5AF" w14:textId="77777777" w:rsidR="0051404A" w:rsidRPr="00886725" w:rsidRDefault="0051404A" w:rsidP="00F35A90">
      <w:pPr>
        <w:pStyle w:val="Default"/>
        <w:rPr>
          <w:b/>
          <w:sz w:val="22"/>
          <w:szCs w:val="22"/>
          <w:u w:val="single"/>
        </w:rPr>
      </w:pPr>
      <w:r w:rsidRPr="00886725">
        <w:rPr>
          <w:b/>
          <w:sz w:val="22"/>
          <w:szCs w:val="22"/>
          <w:u w:val="single"/>
        </w:rPr>
        <w:t>Double sink washing</w:t>
      </w:r>
    </w:p>
    <w:p w14:paraId="5966BEC2" w14:textId="77777777" w:rsidR="0051404A" w:rsidRDefault="0051404A" w:rsidP="00F35A90">
      <w:pPr>
        <w:pStyle w:val="Default"/>
        <w:rPr>
          <w:sz w:val="22"/>
          <w:szCs w:val="22"/>
        </w:rPr>
      </w:pPr>
    </w:p>
    <w:p w14:paraId="55B0FD8E" w14:textId="77777777" w:rsidR="000B1B30" w:rsidRDefault="000B1B30" w:rsidP="00F35A90">
      <w:pPr>
        <w:pStyle w:val="Default"/>
        <w:rPr>
          <w:sz w:val="22"/>
          <w:szCs w:val="22"/>
        </w:rPr>
      </w:pPr>
      <w:r>
        <w:rPr>
          <w:sz w:val="22"/>
          <w:szCs w:val="22"/>
        </w:rPr>
        <w:t>If you do not have a dishwasher</w:t>
      </w:r>
      <w:r w:rsidR="00484F31">
        <w:rPr>
          <w:sz w:val="22"/>
          <w:szCs w:val="22"/>
        </w:rPr>
        <w:t>, or the dishwasher is out of order</w:t>
      </w:r>
      <w:r>
        <w:rPr>
          <w:sz w:val="22"/>
          <w:szCs w:val="22"/>
        </w:rPr>
        <w:t xml:space="preserve">, then the two-stage sink method must be </w:t>
      </w:r>
      <w:proofErr w:type="gramStart"/>
      <w:r>
        <w:rPr>
          <w:sz w:val="22"/>
          <w:szCs w:val="22"/>
        </w:rPr>
        <w:t>used:-</w:t>
      </w:r>
      <w:proofErr w:type="gramEnd"/>
    </w:p>
    <w:p w14:paraId="01FC0BB4" w14:textId="77777777" w:rsidR="000B1B30" w:rsidRDefault="000B1B30" w:rsidP="00F35A90">
      <w:pPr>
        <w:pStyle w:val="Default"/>
        <w:rPr>
          <w:sz w:val="22"/>
          <w:szCs w:val="22"/>
        </w:rPr>
      </w:pPr>
    </w:p>
    <w:p w14:paraId="3D59A712" w14:textId="77777777" w:rsidR="0051404A" w:rsidRDefault="0051404A" w:rsidP="00F35A90">
      <w:pPr>
        <w:pStyle w:val="Default"/>
        <w:rPr>
          <w:sz w:val="22"/>
          <w:szCs w:val="22"/>
        </w:rPr>
      </w:pPr>
      <w:r>
        <w:rPr>
          <w:sz w:val="22"/>
          <w:szCs w:val="22"/>
        </w:rPr>
        <w:t xml:space="preserve">Within the </w:t>
      </w:r>
      <w:r w:rsidRPr="000B1B30">
        <w:rPr>
          <w:b/>
          <w:sz w:val="22"/>
          <w:szCs w:val="22"/>
        </w:rPr>
        <w:t>first sink</w:t>
      </w:r>
      <w:r>
        <w:rPr>
          <w:sz w:val="22"/>
          <w:szCs w:val="22"/>
        </w:rPr>
        <w:t xml:space="preserve"> you must use hot water and detergent to clean the items.</w:t>
      </w:r>
    </w:p>
    <w:p w14:paraId="336B3D9A" w14:textId="77777777" w:rsidR="00886725" w:rsidRDefault="00886725" w:rsidP="00F35A90">
      <w:pPr>
        <w:pStyle w:val="Default"/>
        <w:rPr>
          <w:sz w:val="22"/>
          <w:szCs w:val="22"/>
        </w:rPr>
      </w:pPr>
    </w:p>
    <w:p w14:paraId="3427022E" w14:textId="77777777" w:rsidR="0051404A" w:rsidRPr="00F35A90" w:rsidRDefault="0051404A" w:rsidP="00F35A90">
      <w:pPr>
        <w:pStyle w:val="Default"/>
        <w:rPr>
          <w:sz w:val="22"/>
          <w:szCs w:val="22"/>
        </w:rPr>
      </w:pPr>
      <w:r>
        <w:rPr>
          <w:sz w:val="22"/>
          <w:szCs w:val="22"/>
        </w:rPr>
        <w:t xml:space="preserve">Within the </w:t>
      </w:r>
      <w:r w:rsidRPr="000B1B30">
        <w:rPr>
          <w:b/>
          <w:sz w:val="22"/>
          <w:szCs w:val="22"/>
        </w:rPr>
        <w:t>second sink</w:t>
      </w:r>
      <w:r>
        <w:rPr>
          <w:sz w:val="22"/>
          <w:szCs w:val="22"/>
        </w:rPr>
        <w:t xml:space="preserve"> you must use a disinfectant which complies with </w:t>
      </w:r>
      <w:r w:rsidRPr="0051404A">
        <w:rPr>
          <w:bCs/>
          <w:sz w:val="22"/>
          <w:szCs w:val="22"/>
        </w:rPr>
        <w:t>BS EN 1276 or BS EN 13697</w:t>
      </w:r>
      <w:r>
        <w:rPr>
          <w:bCs/>
          <w:sz w:val="22"/>
          <w:szCs w:val="22"/>
        </w:rPr>
        <w:t xml:space="preserve">.  To ensure this is used correctly you must </w:t>
      </w:r>
      <w:r w:rsidR="002730F5">
        <w:rPr>
          <w:bCs/>
          <w:sz w:val="22"/>
          <w:szCs w:val="22"/>
        </w:rPr>
        <w:t xml:space="preserve">initially </w:t>
      </w:r>
      <w:r>
        <w:rPr>
          <w:bCs/>
          <w:sz w:val="22"/>
          <w:szCs w:val="22"/>
        </w:rPr>
        <w:t xml:space="preserve">measure how much water you would normally use (you are best to alter this amount to a quantity which allows easy measurement of the disinfectant) and mark the sink in some manner </w:t>
      </w:r>
      <w:proofErr w:type="gramStart"/>
      <w:r>
        <w:rPr>
          <w:bCs/>
          <w:sz w:val="22"/>
          <w:szCs w:val="22"/>
        </w:rPr>
        <w:t>e.g.</w:t>
      </w:r>
      <w:proofErr w:type="gramEnd"/>
      <w:r>
        <w:rPr>
          <w:bCs/>
          <w:sz w:val="22"/>
          <w:szCs w:val="22"/>
        </w:rPr>
        <w:t xml:space="preserve"> plumbing tape.  You must then use the dilution rates provided by your chemical supplier to work out the amount of disinfectant to be added to the sink of water</w:t>
      </w:r>
      <w:r w:rsidR="00003187">
        <w:rPr>
          <w:bCs/>
          <w:sz w:val="22"/>
          <w:szCs w:val="22"/>
        </w:rPr>
        <w:t xml:space="preserve"> (see dilution matrix below)</w:t>
      </w:r>
      <w:r w:rsidR="00886725">
        <w:rPr>
          <w:bCs/>
          <w:sz w:val="22"/>
          <w:szCs w:val="22"/>
        </w:rPr>
        <w:t xml:space="preserve">.  You must have facilities to accurately measure this amount </w:t>
      </w:r>
      <w:proofErr w:type="gramStart"/>
      <w:r w:rsidR="00886725">
        <w:rPr>
          <w:bCs/>
          <w:sz w:val="22"/>
          <w:szCs w:val="22"/>
        </w:rPr>
        <w:t>e.g.</w:t>
      </w:r>
      <w:proofErr w:type="gramEnd"/>
      <w:r w:rsidR="00886725">
        <w:rPr>
          <w:bCs/>
          <w:sz w:val="22"/>
          <w:szCs w:val="22"/>
        </w:rPr>
        <w:t xml:space="preserve"> pump dispenser</w:t>
      </w:r>
      <w:r w:rsidR="002730F5">
        <w:rPr>
          <w:bCs/>
          <w:sz w:val="22"/>
          <w:szCs w:val="22"/>
        </w:rPr>
        <w:t xml:space="preserve"> provided with the disinfectant (these usually provide 30ml per pump)</w:t>
      </w:r>
      <w:r w:rsidR="00886725">
        <w:rPr>
          <w:bCs/>
          <w:sz w:val="22"/>
          <w:szCs w:val="22"/>
        </w:rPr>
        <w:t>, small jug or other measuring device.</w:t>
      </w:r>
      <w:r w:rsidR="00431BA1">
        <w:rPr>
          <w:bCs/>
          <w:sz w:val="22"/>
          <w:szCs w:val="22"/>
        </w:rPr>
        <w:t xml:space="preserve">  </w:t>
      </w:r>
    </w:p>
    <w:p w14:paraId="578B7241" w14:textId="77777777" w:rsidR="00886725" w:rsidRDefault="00886725" w:rsidP="00AA0C56">
      <w:pPr>
        <w:pStyle w:val="StdPara"/>
        <w:rPr>
          <w:rFonts w:cs="Arial"/>
          <w:color w:val="000000"/>
          <w:sz w:val="22"/>
          <w:szCs w:val="22"/>
        </w:rPr>
      </w:pPr>
    </w:p>
    <w:p w14:paraId="1BAB15C3" w14:textId="77777777" w:rsidR="00431BA1" w:rsidRPr="00F35A90" w:rsidRDefault="00431BA1" w:rsidP="00431BA1">
      <w:pPr>
        <w:pStyle w:val="Default"/>
        <w:rPr>
          <w:sz w:val="22"/>
          <w:szCs w:val="22"/>
        </w:rPr>
      </w:pPr>
      <w:r>
        <w:rPr>
          <w:bCs/>
          <w:sz w:val="22"/>
          <w:szCs w:val="22"/>
        </w:rPr>
        <w:lastRenderedPageBreak/>
        <w:t xml:space="preserve">You must then ensure the items are left in the second sink for the </w:t>
      </w:r>
      <w:r w:rsidRPr="000B1B30">
        <w:rPr>
          <w:b/>
          <w:bCs/>
          <w:sz w:val="22"/>
          <w:szCs w:val="22"/>
        </w:rPr>
        <w:t>correct contact time</w:t>
      </w:r>
      <w:r>
        <w:rPr>
          <w:bCs/>
          <w:sz w:val="22"/>
          <w:szCs w:val="22"/>
        </w:rPr>
        <w:t>, again this will be provided by your chemical supplier.</w:t>
      </w:r>
    </w:p>
    <w:p w14:paraId="0D6E8DC5" w14:textId="77777777" w:rsidR="00886725" w:rsidRDefault="00886725" w:rsidP="00AA0C56">
      <w:pPr>
        <w:pStyle w:val="StdPara"/>
        <w:rPr>
          <w:rFonts w:cs="Arial"/>
          <w:color w:val="000000"/>
          <w:sz w:val="22"/>
          <w:szCs w:val="22"/>
        </w:rPr>
      </w:pPr>
    </w:p>
    <w:p w14:paraId="65416D52" w14:textId="77777777" w:rsidR="00431BA1" w:rsidRPr="00431BA1" w:rsidRDefault="00431BA1" w:rsidP="00431BA1">
      <w:pPr>
        <w:pStyle w:val="Default"/>
        <w:rPr>
          <w:sz w:val="22"/>
          <w:szCs w:val="22"/>
        </w:rPr>
      </w:pPr>
      <w:r w:rsidRPr="00431BA1">
        <w:rPr>
          <w:sz w:val="22"/>
          <w:szCs w:val="22"/>
        </w:rPr>
        <w:t xml:space="preserve">You must follow the manufacturer’s instructions </w:t>
      </w:r>
      <w:r>
        <w:rPr>
          <w:sz w:val="22"/>
          <w:szCs w:val="22"/>
        </w:rPr>
        <w:t>in relation to rinsing, which may be required after cleaning, after disinfection, or both.</w:t>
      </w:r>
    </w:p>
    <w:p w14:paraId="1A0BC9D1" w14:textId="77777777" w:rsidR="00431BA1" w:rsidRDefault="00431BA1" w:rsidP="00AA0C56">
      <w:pPr>
        <w:pStyle w:val="StdPara"/>
        <w:rPr>
          <w:rFonts w:cs="Arial"/>
          <w:color w:val="000000"/>
          <w:sz w:val="22"/>
          <w:szCs w:val="22"/>
        </w:rPr>
      </w:pPr>
    </w:p>
    <w:p w14:paraId="514A2766" w14:textId="77777777" w:rsidR="00431BA1" w:rsidRPr="000B1B30" w:rsidRDefault="00431BA1" w:rsidP="00AA0C56">
      <w:pPr>
        <w:pStyle w:val="StdPara"/>
        <w:rPr>
          <w:rFonts w:cs="Arial"/>
          <w:b/>
          <w:color w:val="000000"/>
          <w:sz w:val="22"/>
          <w:szCs w:val="22"/>
          <w:u w:val="single"/>
        </w:rPr>
      </w:pPr>
      <w:r w:rsidRPr="000B1B30">
        <w:rPr>
          <w:rFonts w:cs="Arial"/>
          <w:b/>
          <w:color w:val="000000"/>
          <w:sz w:val="22"/>
          <w:szCs w:val="22"/>
          <w:u w:val="single"/>
        </w:rPr>
        <w:t>Cleaning in Place</w:t>
      </w:r>
    </w:p>
    <w:p w14:paraId="24D6510B" w14:textId="77777777" w:rsidR="000B1B30" w:rsidRDefault="000B1B30" w:rsidP="000B1B30">
      <w:pPr>
        <w:pStyle w:val="Default"/>
      </w:pPr>
    </w:p>
    <w:p w14:paraId="4CEFD66E" w14:textId="77777777" w:rsidR="000B1B30" w:rsidRDefault="000B1B30" w:rsidP="000B1B30">
      <w:pPr>
        <w:pStyle w:val="Default"/>
        <w:rPr>
          <w:sz w:val="22"/>
          <w:szCs w:val="22"/>
        </w:rPr>
      </w:pPr>
      <w:r>
        <w:rPr>
          <w:sz w:val="22"/>
          <w:szCs w:val="22"/>
        </w:rPr>
        <w:t>Many items cannot be washed in a dishwasher or sink and will have to be “cleaned in place”, for example work surfaces, sinks, wash hand basins, taps, door handles.</w:t>
      </w:r>
    </w:p>
    <w:p w14:paraId="28022616" w14:textId="77777777" w:rsidR="000B1B30" w:rsidRDefault="000B1B30" w:rsidP="000B1B30">
      <w:pPr>
        <w:pStyle w:val="Default"/>
        <w:rPr>
          <w:sz w:val="22"/>
          <w:szCs w:val="22"/>
        </w:rPr>
      </w:pPr>
    </w:p>
    <w:p w14:paraId="757BD196" w14:textId="77777777" w:rsidR="006C5DE0" w:rsidRDefault="000B1B30" w:rsidP="000B1B30">
      <w:pPr>
        <w:pStyle w:val="Default"/>
        <w:rPr>
          <w:sz w:val="22"/>
          <w:szCs w:val="22"/>
        </w:rPr>
      </w:pPr>
      <w:r>
        <w:rPr>
          <w:sz w:val="22"/>
          <w:szCs w:val="22"/>
        </w:rPr>
        <w:t>Again</w:t>
      </w:r>
      <w:r w:rsidR="006C5DE0">
        <w:rPr>
          <w:sz w:val="22"/>
          <w:szCs w:val="22"/>
        </w:rPr>
        <w:t xml:space="preserve"> this requires</w:t>
      </w:r>
      <w:r>
        <w:rPr>
          <w:sz w:val="22"/>
          <w:szCs w:val="22"/>
        </w:rPr>
        <w:t xml:space="preserve"> </w:t>
      </w:r>
      <w:r w:rsidR="006C5DE0">
        <w:rPr>
          <w:sz w:val="22"/>
          <w:szCs w:val="22"/>
        </w:rPr>
        <w:t xml:space="preserve">to be carried out in two </w:t>
      </w:r>
      <w:proofErr w:type="gramStart"/>
      <w:r w:rsidR="006C5DE0">
        <w:rPr>
          <w:sz w:val="22"/>
          <w:szCs w:val="22"/>
        </w:rPr>
        <w:t>stages:-</w:t>
      </w:r>
      <w:proofErr w:type="gramEnd"/>
      <w:r>
        <w:rPr>
          <w:sz w:val="22"/>
          <w:szCs w:val="22"/>
        </w:rPr>
        <w:t xml:space="preserve">  </w:t>
      </w:r>
    </w:p>
    <w:p w14:paraId="2A245F28" w14:textId="77777777" w:rsidR="006C5DE0" w:rsidRDefault="006C5DE0" w:rsidP="000B1B30">
      <w:pPr>
        <w:pStyle w:val="Default"/>
        <w:rPr>
          <w:sz w:val="22"/>
          <w:szCs w:val="22"/>
        </w:rPr>
      </w:pPr>
    </w:p>
    <w:p w14:paraId="50633827" w14:textId="77777777" w:rsidR="000B1B30" w:rsidRDefault="006C5DE0" w:rsidP="000B1B30">
      <w:pPr>
        <w:pStyle w:val="Default"/>
        <w:rPr>
          <w:sz w:val="22"/>
          <w:szCs w:val="22"/>
        </w:rPr>
      </w:pPr>
      <w:r w:rsidRPr="00BD4B05">
        <w:rPr>
          <w:b/>
          <w:sz w:val="22"/>
          <w:szCs w:val="22"/>
        </w:rPr>
        <w:t>Stage 1</w:t>
      </w:r>
      <w:r>
        <w:rPr>
          <w:sz w:val="22"/>
          <w:szCs w:val="22"/>
        </w:rPr>
        <w:t xml:space="preserve">: </w:t>
      </w:r>
      <w:proofErr w:type="gramStart"/>
      <w:r w:rsidR="000B1B30">
        <w:rPr>
          <w:sz w:val="22"/>
          <w:szCs w:val="22"/>
        </w:rPr>
        <w:t>Firstly</w:t>
      </w:r>
      <w:proofErr w:type="gramEnd"/>
      <w:r w:rsidR="000B1B30">
        <w:rPr>
          <w:sz w:val="22"/>
          <w:szCs w:val="22"/>
        </w:rPr>
        <w:t xml:space="preserve"> the area/item must be cleaned using soapy water or detergent spray.</w:t>
      </w:r>
    </w:p>
    <w:p w14:paraId="096E19F8" w14:textId="77777777" w:rsidR="000B1B30" w:rsidRDefault="000B1B30" w:rsidP="000B1B30">
      <w:pPr>
        <w:pStyle w:val="Default"/>
        <w:rPr>
          <w:sz w:val="22"/>
          <w:szCs w:val="22"/>
        </w:rPr>
      </w:pPr>
    </w:p>
    <w:p w14:paraId="5FE704DA" w14:textId="77777777" w:rsidR="006C5DE0" w:rsidRDefault="006C5DE0" w:rsidP="000B1B30">
      <w:pPr>
        <w:pStyle w:val="Default"/>
        <w:rPr>
          <w:bCs/>
          <w:sz w:val="22"/>
          <w:szCs w:val="22"/>
        </w:rPr>
      </w:pPr>
      <w:r w:rsidRPr="00BD4B05">
        <w:rPr>
          <w:b/>
          <w:sz w:val="22"/>
          <w:szCs w:val="22"/>
        </w:rPr>
        <w:t>Stage 2</w:t>
      </w:r>
      <w:r>
        <w:rPr>
          <w:sz w:val="22"/>
          <w:szCs w:val="22"/>
        </w:rPr>
        <w:t xml:space="preserve">: </w:t>
      </w:r>
      <w:r w:rsidR="00BD4B05">
        <w:rPr>
          <w:sz w:val="22"/>
          <w:szCs w:val="22"/>
        </w:rPr>
        <w:t>The area/item</w:t>
      </w:r>
      <w:r w:rsidR="000B1B30">
        <w:rPr>
          <w:sz w:val="22"/>
          <w:szCs w:val="22"/>
        </w:rPr>
        <w:t xml:space="preserve"> must then be disinfected using a disinfectant which meets </w:t>
      </w:r>
      <w:r w:rsidR="000B1B30" w:rsidRPr="0051404A">
        <w:rPr>
          <w:bCs/>
          <w:sz w:val="22"/>
          <w:szCs w:val="22"/>
        </w:rPr>
        <w:t>BS EN 1276 or BS EN 13697</w:t>
      </w:r>
      <w:r w:rsidR="000B1B30">
        <w:rPr>
          <w:bCs/>
          <w:sz w:val="22"/>
          <w:szCs w:val="22"/>
        </w:rPr>
        <w:t xml:space="preserve">.  </w:t>
      </w:r>
    </w:p>
    <w:p w14:paraId="3CB1FD28" w14:textId="77777777" w:rsidR="006C5DE0" w:rsidRDefault="006C5DE0" w:rsidP="000B1B30">
      <w:pPr>
        <w:pStyle w:val="Default"/>
        <w:rPr>
          <w:bCs/>
          <w:sz w:val="22"/>
          <w:szCs w:val="22"/>
        </w:rPr>
      </w:pPr>
    </w:p>
    <w:p w14:paraId="1349B8D5" w14:textId="03051040" w:rsidR="000B1B30" w:rsidRDefault="000B1B30" w:rsidP="000B1B30">
      <w:pPr>
        <w:pStyle w:val="Default"/>
        <w:rPr>
          <w:bCs/>
          <w:sz w:val="22"/>
          <w:szCs w:val="22"/>
        </w:rPr>
      </w:pPr>
      <w:r>
        <w:rPr>
          <w:bCs/>
          <w:sz w:val="22"/>
          <w:szCs w:val="22"/>
        </w:rPr>
        <w:t xml:space="preserve">Many businesses use a </w:t>
      </w:r>
      <w:r w:rsidR="006C5DE0">
        <w:rPr>
          <w:bCs/>
          <w:sz w:val="22"/>
          <w:szCs w:val="22"/>
        </w:rPr>
        <w:t xml:space="preserve">disinfectant </w:t>
      </w:r>
      <w:r>
        <w:rPr>
          <w:bCs/>
          <w:sz w:val="22"/>
          <w:szCs w:val="22"/>
        </w:rPr>
        <w:t>spray which is bought as ready-to-use and therefore this is sprayed onto the clean surface, left for the correct contact time</w:t>
      </w:r>
      <w:r w:rsidR="00B67572">
        <w:rPr>
          <w:bCs/>
          <w:sz w:val="22"/>
          <w:szCs w:val="22"/>
        </w:rPr>
        <w:t>,</w:t>
      </w:r>
      <w:r>
        <w:rPr>
          <w:bCs/>
          <w:sz w:val="22"/>
          <w:szCs w:val="22"/>
        </w:rPr>
        <w:t xml:space="preserve"> then wiped or rinsed depending on the manufacturer’s instructions.</w:t>
      </w:r>
    </w:p>
    <w:p w14:paraId="0E4479EE" w14:textId="77777777" w:rsidR="000B1B30" w:rsidRDefault="000B1B30" w:rsidP="000B1B30">
      <w:pPr>
        <w:pStyle w:val="Default"/>
        <w:rPr>
          <w:bCs/>
          <w:sz w:val="22"/>
          <w:szCs w:val="22"/>
        </w:rPr>
      </w:pPr>
    </w:p>
    <w:p w14:paraId="74065BED" w14:textId="39384D3D" w:rsidR="000B1B30" w:rsidRPr="000B1B30" w:rsidRDefault="000B1B30" w:rsidP="000B1B30">
      <w:pPr>
        <w:pStyle w:val="Default"/>
        <w:rPr>
          <w:sz w:val="22"/>
          <w:szCs w:val="22"/>
        </w:rPr>
      </w:pPr>
      <w:r>
        <w:rPr>
          <w:bCs/>
          <w:sz w:val="22"/>
          <w:szCs w:val="22"/>
        </w:rPr>
        <w:t>You can however use a disinfectant which</w:t>
      </w:r>
      <w:r w:rsidR="006C5DE0">
        <w:rPr>
          <w:bCs/>
          <w:sz w:val="22"/>
          <w:szCs w:val="22"/>
        </w:rPr>
        <w:t xml:space="preserve"> you dilute</w:t>
      </w:r>
      <w:r>
        <w:rPr>
          <w:bCs/>
          <w:sz w:val="22"/>
          <w:szCs w:val="22"/>
        </w:rPr>
        <w:t>, usually into a spray bottle.  You must know the size of the spray bottle (usually 600ml or 750ml</w:t>
      </w:r>
      <w:r w:rsidR="00B67572">
        <w:rPr>
          <w:bCs/>
          <w:sz w:val="22"/>
          <w:szCs w:val="22"/>
        </w:rPr>
        <w:t>) and</w:t>
      </w:r>
      <w:r>
        <w:rPr>
          <w:bCs/>
          <w:sz w:val="22"/>
          <w:szCs w:val="22"/>
        </w:rPr>
        <w:t xml:space="preserve"> use the dilution rates to calculate the amount of disinfectant to be added.</w:t>
      </w:r>
      <w:r w:rsidR="006C5DE0">
        <w:rPr>
          <w:bCs/>
          <w:sz w:val="22"/>
          <w:szCs w:val="22"/>
        </w:rPr>
        <w:t xml:space="preserve"> Some of the amounts will be very small and therefore you must have a suitable measuring device.  You could ask your chemical supplier if they can assist with this.  </w:t>
      </w:r>
      <w:r w:rsidR="00B67572">
        <w:rPr>
          <w:bCs/>
          <w:sz w:val="22"/>
          <w:szCs w:val="22"/>
        </w:rPr>
        <w:t>Some</w:t>
      </w:r>
      <w:r w:rsidR="006C5DE0">
        <w:rPr>
          <w:bCs/>
          <w:sz w:val="22"/>
          <w:szCs w:val="22"/>
        </w:rPr>
        <w:t xml:space="preserve"> chemicals have a measuring device built into the bottle of the neat chemical.  </w:t>
      </w:r>
      <w:proofErr w:type="gramStart"/>
      <w:r w:rsidR="006C5DE0">
        <w:rPr>
          <w:bCs/>
          <w:sz w:val="22"/>
          <w:szCs w:val="22"/>
        </w:rPr>
        <w:t>Similar to</w:t>
      </w:r>
      <w:proofErr w:type="gramEnd"/>
      <w:r w:rsidR="006C5DE0">
        <w:rPr>
          <w:bCs/>
          <w:sz w:val="22"/>
          <w:szCs w:val="22"/>
        </w:rPr>
        <w:t xml:space="preserve"> the ready to use chemical you must adhere to contact times/rinsing instructions.</w:t>
      </w:r>
    </w:p>
    <w:p w14:paraId="33018357" w14:textId="77777777" w:rsidR="001A3E33" w:rsidRPr="001A3E33" w:rsidRDefault="001A3E33" w:rsidP="001A3E33">
      <w:pPr>
        <w:pStyle w:val="Default"/>
      </w:pPr>
    </w:p>
    <w:p w14:paraId="5C187E57" w14:textId="77777777" w:rsidR="00431BA1" w:rsidRPr="001A3E33" w:rsidRDefault="006C5DE0" w:rsidP="00AA0C56">
      <w:pPr>
        <w:pStyle w:val="StdPara"/>
        <w:rPr>
          <w:rFonts w:cs="Arial"/>
          <w:b/>
          <w:color w:val="000000"/>
          <w:sz w:val="22"/>
          <w:szCs w:val="22"/>
          <w:u w:val="single"/>
        </w:rPr>
      </w:pPr>
      <w:r w:rsidRPr="001A3E33">
        <w:rPr>
          <w:rFonts w:cs="Arial"/>
          <w:b/>
          <w:color w:val="000000"/>
          <w:sz w:val="22"/>
          <w:szCs w:val="22"/>
          <w:u w:val="single"/>
        </w:rPr>
        <w:t>Cloths and other cleaning equipment</w:t>
      </w:r>
    </w:p>
    <w:p w14:paraId="32B3B25D" w14:textId="77777777" w:rsidR="006C5DE0" w:rsidRDefault="006C5DE0" w:rsidP="006C5DE0">
      <w:pPr>
        <w:pStyle w:val="Default"/>
      </w:pPr>
    </w:p>
    <w:p w14:paraId="32CE5CB2" w14:textId="77777777" w:rsidR="00054136" w:rsidRDefault="006C5DE0" w:rsidP="006C5DE0">
      <w:pPr>
        <w:pStyle w:val="Default"/>
        <w:rPr>
          <w:sz w:val="22"/>
          <w:szCs w:val="22"/>
        </w:rPr>
      </w:pPr>
      <w:r w:rsidRPr="00054136">
        <w:rPr>
          <w:sz w:val="22"/>
          <w:szCs w:val="22"/>
        </w:rPr>
        <w:t>You must ensure that cloths and other cleaning equipmen</w:t>
      </w:r>
      <w:r w:rsidR="00054136" w:rsidRPr="00054136">
        <w:rPr>
          <w:sz w:val="22"/>
          <w:szCs w:val="22"/>
        </w:rPr>
        <w:t>t</w:t>
      </w:r>
      <w:r w:rsidRPr="00054136">
        <w:rPr>
          <w:sz w:val="22"/>
          <w:szCs w:val="22"/>
        </w:rPr>
        <w:t xml:space="preserve"> </w:t>
      </w:r>
      <w:r w:rsidR="00054136" w:rsidRPr="00054136">
        <w:rPr>
          <w:sz w:val="22"/>
          <w:szCs w:val="22"/>
        </w:rPr>
        <w:t>(</w:t>
      </w:r>
      <w:r w:rsidRPr="00054136">
        <w:rPr>
          <w:sz w:val="22"/>
          <w:szCs w:val="22"/>
        </w:rPr>
        <w:t xml:space="preserve">such as scourers, dish </w:t>
      </w:r>
      <w:r w:rsidR="00054136" w:rsidRPr="00054136">
        <w:rPr>
          <w:sz w:val="22"/>
          <w:szCs w:val="22"/>
        </w:rPr>
        <w:t>brushes)</w:t>
      </w:r>
      <w:r w:rsidRPr="00054136">
        <w:rPr>
          <w:sz w:val="22"/>
          <w:szCs w:val="22"/>
        </w:rPr>
        <w:t xml:space="preserve"> are not a source of contamination</w:t>
      </w:r>
      <w:r w:rsidR="00054136" w:rsidRPr="00054136">
        <w:rPr>
          <w:sz w:val="22"/>
          <w:szCs w:val="22"/>
        </w:rPr>
        <w:t xml:space="preserve">.  </w:t>
      </w:r>
      <w:r w:rsidR="00054136" w:rsidRPr="00054136">
        <w:rPr>
          <w:b/>
          <w:sz w:val="22"/>
          <w:szCs w:val="22"/>
        </w:rPr>
        <w:t xml:space="preserve">Cloths and equipment </w:t>
      </w:r>
      <w:r w:rsidR="002438FF">
        <w:rPr>
          <w:b/>
          <w:sz w:val="22"/>
          <w:szCs w:val="22"/>
        </w:rPr>
        <w:t>used for raw areas/equipment must</w:t>
      </w:r>
      <w:r w:rsidR="00054136" w:rsidRPr="00054136">
        <w:rPr>
          <w:b/>
          <w:sz w:val="22"/>
          <w:szCs w:val="22"/>
        </w:rPr>
        <w:t xml:space="preserve"> not then be used for r</w:t>
      </w:r>
      <w:r w:rsidR="00054136">
        <w:rPr>
          <w:b/>
          <w:sz w:val="22"/>
          <w:szCs w:val="22"/>
        </w:rPr>
        <w:t>eady-to-eat</w:t>
      </w:r>
      <w:r w:rsidR="00054136" w:rsidRPr="00054136">
        <w:rPr>
          <w:b/>
          <w:sz w:val="22"/>
          <w:szCs w:val="22"/>
        </w:rPr>
        <w:t xml:space="preserve"> areas/equipment</w:t>
      </w:r>
      <w:r w:rsidR="00054136" w:rsidRPr="00054136">
        <w:rPr>
          <w:sz w:val="22"/>
          <w:szCs w:val="22"/>
        </w:rPr>
        <w:t>.  Ideally, single-use paper towels/cloths should be used.  If this is not possible</w:t>
      </w:r>
      <w:r w:rsidR="00054136">
        <w:rPr>
          <w:sz w:val="22"/>
          <w:szCs w:val="22"/>
        </w:rPr>
        <w:t>,</w:t>
      </w:r>
      <w:r w:rsidR="00054136" w:rsidRPr="00054136">
        <w:rPr>
          <w:sz w:val="22"/>
          <w:szCs w:val="22"/>
        </w:rPr>
        <w:t xml:space="preserve"> the next </w:t>
      </w:r>
      <w:r w:rsidR="00054136">
        <w:rPr>
          <w:sz w:val="22"/>
          <w:szCs w:val="22"/>
        </w:rPr>
        <w:t xml:space="preserve">best </w:t>
      </w:r>
      <w:r w:rsidR="00054136" w:rsidRPr="00054136">
        <w:rPr>
          <w:sz w:val="22"/>
          <w:szCs w:val="22"/>
        </w:rPr>
        <w:t xml:space="preserve">option would be J-cloths or similar which are discarded at the end of each service/day.  The least favourable option would be the use of </w:t>
      </w:r>
      <w:r w:rsidR="00054136">
        <w:rPr>
          <w:sz w:val="22"/>
          <w:szCs w:val="22"/>
        </w:rPr>
        <w:t>washable</w:t>
      </w:r>
      <w:r w:rsidR="00054136" w:rsidRPr="00054136">
        <w:rPr>
          <w:sz w:val="22"/>
          <w:szCs w:val="22"/>
        </w:rPr>
        <w:t xml:space="preserve"> cloths.</w:t>
      </w:r>
      <w:r w:rsidR="00054136">
        <w:rPr>
          <w:sz w:val="22"/>
          <w:szCs w:val="22"/>
        </w:rPr>
        <w:t xml:space="preserve">  For any re-usable cloths those used in the raw area must be different from those used in the ready-to-eat area </w:t>
      </w:r>
      <w:proofErr w:type="gramStart"/>
      <w:r w:rsidR="00054136">
        <w:rPr>
          <w:sz w:val="22"/>
          <w:szCs w:val="22"/>
        </w:rPr>
        <w:t>e.g.</w:t>
      </w:r>
      <w:proofErr w:type="gramEnd"/>
      <w:r w:rsidR="00054136">
        <w:rPr>
          <w:sz w:val="22"/>
          <w:szCs w:val="22"/>
        </w:rPr>
        <w:t xml:space="preserve"> colour coded. </w:t>
      </w:r>
    </w:p>
    <w:p w14:paraId="31C6FA5F" w14:textId="77777777" w:rsidR="00054136" w:rsidRDefault="00054136" w:rsidP="006C5DE0">
      <w:pPr>
        <w:pStyle w:val="Default"/>
        <w:rPr>
          <w:sz w:val="22"/>
          <w:szCs w:val="22"/>
        </w:rPr>
      </w:pPr>
    </w:p>
    <w:p w14:paraId="397FE2F5" w14:textId="77777777" w:rsidR="00054136" w:rsidRPr="00054136" w:rsidRDefault="00054136" w:rsidP="006C5DE0">
      <w:pPr>
        <w:pStyle w:val="Default"/>
        <w:rPr>
          <w:sz w:val="22"/>
          <w:szCs w:val="22"/>
        </w:rPr>
      </w:pPr>
      <w:r>
        <w:rPr>
          <w:sz w:val="22"/>
          <w:szCs w:val="22"/>
        </w:rPr>
        <w:t xml:space="preserve">Where cloths are to be washed </w:t>
      </w:r>
      <w:r w:rsidR="00BD4B05">
        <w:rPr>
          <w:sz w:val="22"/>
          <w:szCs w:val="22"/>
        </w:rPr>
        <w:t xml:space="preserve">rather than </w:t>
      </w:r>
      <w:proofErr w:type="gramStart"/>
      <w:r w:rsidR="00BD4B05">
        <w:rPr>
          <w:sz w:val="22"/>
          <w:szCs w:val="22"/>
        </w:rPr>
        <w:t>discarded</w:t>
      </w:r>
      <w:proofErr w:type="gramEnd"/>
      <w:r w:rsidR="00BD4B05">
        <w:rPr>
          <w:sz w:val="22"/>
          <w:szCs w:val="22"/>
        </w:rPr>
        <w:t xml:space="preserve"> </w:t>
      </w:r>
      <w:r>
        <w:rPr>
          <w:sz w:val="22"/>
          <w:szCs w:val="22"/>
        </w:rPr>
        <w:t>they must be cleaned and then disinfected.  The best method is within a 90</w:t>
      </w:r>
      <w:r w:rsidRPr="00BD4B05">
        <w:rPr>
          <w:sz w:val="22"/>
          <w:szCs w:val="22"/>
          <w:vertAlign w:val="superscript"/>
        </w:rPr>
        <w:t>o</w:t>
      </w:r>
      <w:r>
        <w:rPr>
          <w:sz w:val="22"/>
          <w:szCs w:val="22"/>
        </w:rPr>
        <w:t>C washing machine</w:t>
      </w:r>
      <w:r w:rsidR="00BD4B05">
        <w:rPr>
          <w:sz w:val="22"/>
          <w:szCs w:val="22"/>
        </w:rPr>
        <w:t xml:space="preserve"> cycle</w:t>
      </w:r>
      <w:r>
        <w:rPr>
          <w:sz w:val="22"/>
          <w:szCs w:val="22"/>
        </w:rPr>
        <w:t xml:space="preserve">.  If this is not possible the cloths must be cleaned using a detergent and then disinfected using a </w:t>
      </w:r>
      <w:r w:rsidRPr="0051404A">
        <w:rPr>
          <w:bCs/>
          <w:sz w:val="22"/>
          <w:szCs w:val="22"/>
        </w:rPr>
        <w:t>BS EN 1276 or BS EN 13697</w:t>
      </w:r>
      <w:r>
        <w:rPr>
          <w:bCs/>
          <w:sz w:val="22"/>
          <w:szCs w:val="22"/>
        </w:rPr>
        <w:t xml:space="preserve"> disinfectant.  You must check with your chemical supplier that the disinfectant is suitable for cloths, and not just hard surfaces.  </w:t>
      </w:r>
      <w:r w:rsidR="001A3E33">
        <w:rPr>
          <w:bCs/>
          <w:sz w:val="22"/>
          <w:szCs w:val="22"/>
        </w:rPr>
        <w:t xml:space="preserve">The dilution rate and contact time must be adhered to.  </w:t>
      </w:r>
      <w:r>
        <w:rPr>
          <w:bCs/>
          <w:sz w:val="22"/>
          <w:szCs w:val="22"/>
        </w:rPr>
        <w:t>Chlorin</w:t>
      </w:r>
      <w:r w:rsidR="00BD4B05">
        <w:rPr>
          <w:bCs/>
          <w:sz w:val="22"/>
          <w:szCs w:val="22"/>
        </w:rPr>
        <w:t>e-based tablets appear to be</w:t>
      </w:r>
      <w:r>
        <w:rPr>
          <w:bCs/>
          <w:sz w:val="22"/>
          <w:szCs w:val="22"/>
        </w:rPr>
        <w:t xml:space="preserve"> most frequently used for this purpose.</w:t>
      </w:r>
    </w:p>
    <w:p w14:paraId="7A329FAD" w14:textId="77777777" w:rsidR="00003187" w:rsidRDefault="00003187" w:rsidP="00C54004">
      <w:pPr>
        <w:pStyle w:val="Default"/>
        <w:jc w:val="center"/>
        <w:rPr>
          <w:b/>
          <w:u w:val="single"/>
        </w:rPr>
      </w:pPr>
    </w:p>
    <w:p w14:paraId="0324A56A" w14:textId="77777777" w:rsidR="00A37393" w:rsidRPr="00003187" w:rsidRDefault="00A37393" w:rsidP="00A37393">
      <w:pPr>
        <w:pStyle w:val="StdPara"/>
        <w:rPr>
          <w:rFonts w:cs="Arial"/>
          <w:b/>
          <w:color w:val="000000"/>
          <w:sz w:val="22"/>
          <w:szCs w:val="22"/>
          <w:u w:val="single"/>
        </w:rPr>
      </w:pPr>
      <w:r w:rsidRPr="00003187">
        <w:rPr>
          <w:rFonts w:cs="Arial"/>
          <w:b/>
          <w:color w:val="000000"/>
          <w:sz w:val="22"/>
          <w:szCs w:val="22"/>
          <w:u w:val="single"/>
        </w:rPr>
        <w:t>Training</w:t>
      </w:r>
    </w:p>
    <w:p w14:paraId="2FEA86D6" w14:textId="77777777" w:rsidR="00A37393" w:rsidRDefault="00A37393" w:rsidP="00A37393">
      <w:pPr>
        <w:pStyle w:val="Default"/>
      </w:pPr>
    </w:p>
    <w:p w14:paraId="5343837B" w14:textId="77777777" w:rsidR="00A37393" w:rsidRPr="00003187" w:rsidRDefault="00A37393" w:rsidP="00A37393">
      <w:pPr>
        <w:pStyle w:val="Default"/>
        <w:rPr>
          <w:sz w:val="22"/>
          <w:szCs w:val="22"/>
        </w:rPr>
      </w:pPr>
      <w:r w:rsidRPr="00003187">
        <w:rPr>
          <w:sz w:val="22"/>
          <w:szCs w:val="22"/>
        </w:rPr>
        <w:t xml:space="preserve">All staff responsible for any cleaning activities must be suitably trained.  The Cleaning Schedule should form the basis of this training.  Some of the larger chemical suppliers may even provide their </w:t>
      </w:r>
      <w:r>
        <w:rPr>
          <w:sz w:val="22"/>
          <w:szCs w:val="22"/>
        </w:rPr>
        <w:t>customers with training on the</w:t>
      </w:r>
      <w:r w:rsidRPr="00003187">
        <w:rPr>
          <w:sz w:val="22"/>
          <w:szCs w:val="22"/>
        </w:rPr>
        <w:t xml:space="preserve"> use of their chemicals.</w:t>
      </w:r>
    </w:p>
    <w:p w14:paraId="6017D7F4" w14:textId="77777777" w:rsidR="00A37393" w:rsidRDefault="00A37393" w:rsidP="00A37393">
      <w:pPr>
        <w:pStyle w:val="StdPara"/>
        <w:rPr>
          <w:rFonts w:cs="Arial"/>
          <w:color w:val="000000"/>
          <w:sz w:val="22"/>
          <w:szCs w:val="22"/>
        </w:rPr>
      </w:pPr>
    </w:p>
    <w:p w14:paraId="0DC4966B" w14:textId="77777777" w:rsidR="00A37393" w:rsidRPr="00431BA1" w:rsidRDefault="00A37393" w:rsidP="00A37393">
      <w:pPr>
        <w:pStyle w:val="StdPara"/>
        <w:rPr>
          <w:rFonts w:cs="Arial"/>
          <w:color w:val="000000"/>
          <w:sz w:val="22"/>
          <w:szCs w:val="22"/>
        </w:rPr>
      </w:pPr>
      <w:r>
        <w:rPr>
          <w:sz w:val="22"/>
          <w:szCs w:val="22"/>
        </w:rPr>
        <w:t>Bear in mind that staff must be advised of dilutions</w:t>
      </w:r>
      <w:r w:rsidRPr="00431BA1">
        <w:rPr>
          <w:sz w:val="22"/>
          <w:szCs w:val="22"/>
        </w:rPr>
        <w:t xml:space="preserve"> in an </w:t>
      </w:r>
      <w:proofErr w:type="gramStart"/>
      <w:r w:rsidRPr="00431BA1">
        <w:rPr>
          <w:sz w:val="22"/>
          <w:szCs w:val="22"/>
        </w:rPr>
        <w:t>easy to understand</w:t>
      </w:r>
      <w:proofErr w:type="gramEnd"/>
      <w:r w:rsidRPr="00431BA1">
        <w:rPr>
          <w:sz w:val="22"/>
          <w:szCs w:val="22"/>
        </w:rPr>
        <w:t xml:space="preserve"> manner.  For </w:t>
      </w:r>
      <w:proofErr w:type="gramStart"/>
      <w:r w:rsidRPr="00431BA1">
        <w:rPr>
          <w:sz w:val="22"/>
          <w:szCs w:val="22"/>
        </w:rPr>
        <w:t>example</w:t>
      </w:r>
      <w:proofErr w:type="gramEnd"/>
      <w:r w:rsidRPr="00431BA1">
        <w:rPr>
          <w:sz w:val="22"/>
          <w:szCs w:val="22"/>
        </w:rPr>
        <w:t xml:space="preserve"> staff will not understand “dilute 1:100”, but they should understand “fill the sink to the marked level (10 litres) and add 100ml of the disinfectant using the small jug”.</w:t>
      </w:r>
    </w:p>
    <w:p w14:paraId="49CB3421" w14:textId="77777777" w:rsidR="00A37393" w:rsidRDefault="00A37393" w:rsidP="00A37393">
      <w:pPr>
        <w:pStyle w:val="StdPara"/>
        <w:rPr>
          <w:rFonts w:cs="Arial"/>
          <w:color w:val="000000"/>
          <w:sz w:val="22"/>
          <w:szCs w:val="22"/>
        </w:rPr>
      </w:pPr>
    </w:p>
    <w:p w14:paraId="139BA4BE" w14:textId="77777777" w:rsidR="00A37393" w:rsidRPr="00003187" w:rsidRDefault="00A37393" w:rsidP="00A37393">
      <w:pPr>
        <w:pStyle w:val="Default"/>
        <w:rPr>
          <w:sz w:val="22"/>
          <w:szCs w:val="22"/>
        </w:rPr>
      </w:pPr>
      <w:r w:rsidRPr="00003187">
        <w:rPr>
          <w:sz w:val="22"/>
          <w:szCs w:val="22"/>
        </w:rPr>
        <w:t xml:space="preserve">Any training whether by the food business operator/manager or the chemical supplier must be </w:t>
      </w:r>
      <w:r w:rsidRPr="00A37393">
        <w:rPr>
          <w:b/>
          <w:sz w:val="22"/>
          <w:szCs w:val="22"/>
        </w:rPr>
        <w:t>recorded</w:t>
      </w:r>
      <w:r w:rsidRPr="00003187">
        <w:rPr>
          <w:sz w:val="22"/>
          <w:szCs w:val="22"/>
        </w:rPr>
        <w:t>.</w:t>
      </w:r>
    </w:p>
    <w:p w14:paraId="550BBCD4" w14:textId="77777777" w:rsidR="002438FF" w:rsidRDefault="002438FF" w:rsidP="00C54004">
      <w:pPr>
        <w:pStyle w:val="Default"/>
        <w:jc w:val="center"/>
        <w:rPr>
          <w:b/>
          <w:u w:val="single"/>
        </w:rPr>
      </w:pPr>
    </w:p>
    <w:p w14:paraId="3E57E682" w14:textId="3FF80263" w:rsidR="002438FF" w:rsidRDefault="002438FF" w:rsidP="00C54004">
      <w:pPr>
        <w:pStyle w:val="Default"/>
        <w:jc w:val="center"/>
        <w:rPr>
          <w:b/>
          <w:u w:val="single"/>
        </w:rPr>
      </w:pPr>
    </w:p>
    <w:p w14:paraId="28807904" w14:textId="77777777" w:rsidR="00B67572" w:rsidRDefault="00B67572" w:rsidP="00C54004">
      <w:pPr>
        <w:pStyle w:val="Default"/>
        <w:jc w:val="center"/>
        <w:rPr>
          <w:b/>
          <w:u w:val="single"/>
        </w:rPr>
      </w:pPr>
    </w:p>
    <w:p w14:paraId="4D32ECBB" w14:textId="77777777" w:rsidR="00C54004" w:rsidRPr="00C54004" w:rsidRDefault="00C54004" w:rsidP="00C54004">
      <w:pPr>
        <w:pStyle w:val="Default"/>
        <w:jc w:val="center"/>
        <w:rPr>
          <w:b/>
          <w:u w:val="single"/>
        </w:rPr>
      </w:pPr>
      <w:r w:rsidRPr="00C54004">
        <w:rPr>
          <w:b/>
          <w:u w:val="single"/>
        </w:rPr>
        <w:lastRenderedPageBreak/>
        <w:t>Disinfectant Dilution Matrix</w:t>
      </w:r>
    </w:p>
    <w:p w14:paraId="35B0A42A" w14:textId="77777777" w:rsidR="00C54004" w:rsidRPr="00C54004" w:rsidRDefault="00C54004" w:rsidP="00C54004">
      <w:pPr>
        <w:pStyle w:val="Default"/>
      </w:pPr>
    </w:p>
    <w:tbl>
      <w:tblPr>
        <w:tblStyle w:val="TableContemporary"/>
        <w:tblW w:w="10980" w:type="dxa"/>
        <w:tblLayout w:type="fixed"/>
        <w:tblLook w:val="01E0" w:firstRow="1" w:lastRow="1" w:firstColumn="1" w:lastColumn="1" w:noHBand="0" w:noVBand="0"/>
      </w:tblPr>
      <w:tblGrid>
        <w:gridCol w:w="1908"/>
        <w:gridCol w:w="1134"/>
        <w:gridCol w:w="1134"/>
        <w:gridCol w:w="1134"/>
        <w:gridCol w:w="1134"/>
        <w:gridCol w:w="1134"/>
        <w:gridCol w:w="1134"/>
        <w:gridCol w:w="1134"/>
        <w:gridCol w:w="1134"/>
      </w:tblGrid>
      <w:tr w:rsidR="002438FF" w:rsidRPr="00211C1A" w14:paraId="49070B1F" w14:textId="77777777" w:rsidTr="00153EB3">
        <w:trPr>
          <w:cnfStyle w:val="100000000000" w:firstRow="1" w:lastRow="0" w:firstColumn="0" w:lastColumn="0" w:oddVBand="0" w:evenVBand="0" w:oddHBand="0" w:evenHBand="0" w:firstRowFirstColumn="0" w:firstRowLastColumn="0" w:lastRowFirstColumn="0" w:lastRowLastColumn="0"/>
        </w:trPr>
        <w:tc>
          <w:tcPr>
            <w:tcW w:w="1908" w:type="dxa"/>
          </w:tcPr>
          <w:p w14:paraId="5496BE1E" w14:textId="77777777" w:rsidR="002438FF" w:rsidRPr="00211C1A" w:rsidRDefault="002438FF" w:rsidP="00AA0C56">
            <w:pPr>
              <w:pStyle w:val="StdPara"/>
              <w:rPr>
                <w:rFonts w:cs="Arial"/>
                <w:b w:val="0"/>
                <w:color w:val="0000FF"/>
                <w:sz w:val="22"/>
                <w:szCs w:val="22"/>
              </w:rPr>
            </w:pPr>
            <w:r w:rsidRPr="00211C1A">
              <w:rPr>
                <w:rFonts w:cs="Arial"/>
                <w:b w:val="0"/>
                <w:color w:val="0000FF"/>
                <w:sz w:val="22"/>
                <w:szCs w:val="22"/>
              </w:rPr>
              <w:t>Water in litres within sink or container</w:t>
            </w:r>
          </w:p>
        </w:tc>
        <w:tc>
          <w:tcPr>
            <w:tcW w:w="1134" w:type="dxa"/>
          </w:tcPr>
          <w:p w14:paraId="36085D17" w14:textId="77777777" w:rsidR="002438FF" w:rsidRPr="00211C1A" w:rsidRDefault="002438FF" w:rsidP="00211C1A">
            <w:pPr>
              <w:pStyle w:val="StdPara"/>
              <w:jc w:val="center"/>
              <w:rPr>
                <w:rFonts w:cs="Arial"/>
                <w:b w:val="0"/>
                <w:color w:val="0000FF"/>
                <w:sz w:val="22"/>
                <w:szCs w:val="22"/>
              </w:rPr>
            </w:pPr>
          </w:p>
          <w:p w14:paraId="79E80D2D"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0.5</w:t>
            </w:r>
          </w:p>
        </w:tc>
        <w:tc>
          <w:tcPr>
            <w:tcW w:w="1134" w:type="dxa"/>
          </w:tcPr>
          <w:p w14:paraId="564E5EAC" w14:textId="77777777" w:rsidR="002438FF" w:rsidRPr="00211C1A" w:rsidRDefault="002438FF" w:rsidP="00211C1A">
            <w:pPr>
              <w:pStyle w:val="StdPara"/>
              <w:jc w:val="center"/>
              <w:rPr>
                <w:rFonts w:cs="Arial"/>
                <w:b w:val="0"/>
                <w:color w:val="0000FF"/>
                <w:sz w:val="22"/>
                <w:szCs w:val="22"/>
              </w:rPr>
            </w:pPr>
          </w:p>
          <w:p w14:paraId="1792D8E9" w14:textId="77777777" w:rsidR="002438FF" w:rsidRPr="00211C1A" w:rsidRDefault="002438FF" w:rsidP="00211C1A">
            <w:pPr>
              <w:pStyle w:val="Default"/>
              <w:jc w:val="center"/>
              <w:rPr>
                <w:color w:val="0000FF"/>
                <w:sz w:val="22"/>
                <w:szCs w:val="22"/>
              </w:rPr>
            </w:pPr>
            <w:r w:rsidRPr="00211C1A">
              <w:rPr>
                <w:b w:val="0"/>
                <w:color w:val="0000FF"/>
                <w:sz w:val="22"/>
                <w:szCs w:val="22"/>
              </w:rPr>
              <w:t>0.75</w:t>
            </w:r>
          </w:p>
        </w:tc>
        <w:tc>
          <w:tcPr>
            <w:tcW w:w="1134" w:type="dxa"/>
          </w:tcPr>
          <w:p w14:paraId="77980FC0" w14:textId="77777777" w:rsidR="002438FF" w:rsidRPr="00211C1A" w:rsidRDefault="002438FF" w:rsidP="00211C1A">
            <w:pPr>
              <w:pStyle w:val="StdPara"/>
              <w:jc w:val="center"/>
              <w:rPr>
                <w:rFonts w:cs="Arial"/>
                <w:b w:val="0"/>
                <w:color w:val="0000FF"/>
                <w:sz w:val="22"/>
                <w:szCs w:val="22"/>
              </w:rPr>
            </w:pPr>
          </w:p>
          <w:p w14:paraId="1FA11FEE"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1</w:t>
            </w:r>
          </w:p>
        </w:tc>
        <w:tc>
          <w:tcPr>
            <w:tcW w:w="1134" w:type="dxa"/>
          </w:tcPr>
          <w:p w14:paraId="0352A596" w14:textId="77777777" w:rsidR="002438FF" w:rsidRPr="00211C1A" w:rsidRDefault="002438FF" w:rsidP="00211C1A">
            <w:pPr>
              <w:pStyle w:val="StdPara"/>
              <w:jc w:val="center"/>
              <w:rPr>
                <w:rFonts w:cs="Arial"/>
                <w:b w:val="0"/>
                <w:color w:val="0000FF"/>
                <w:sz w:val="22"/>
                <w:szCs w:val="22"/>
              </w:rPr>
            </w:pPr>
          </w:p>
          <w:p w14:paraId="14A720D8"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2</w:t>
            </w:r>
          </w:p>
        </w:tc>
        <w:tc>
          <w:tcPr>
            <w:tcW w:w="1134" w:type="dxa"/>
          </w:tcPr>
          <w:p w14:paraId="6AA3BE88" w14:textId="77777777" w:rsidR="002438FF" w:rsidRPr="00211C1A" w:rsidRDefault="002438FF" w:rsidP="00211C1A">
            <w:pPr>
              <w:pStyle w:val="StdPara"/>
              <w:jc w:val="center"/>
              <w:rPr>
                <w:rFonts w:cs="Arial"/>
                <w:b w:val="0"/>
                <w:color w:val="0000FF"/>
                <w:sz w:val="22"/>
                <w:szCs w:val="22"/>
              </w:rPr>
            </w:pPr>
          </w:p>
          <w:p w14:paraId="26D163DD"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5</w:t>
            </w:r>
          </w:p>
        </w:tc>
        <w:tc>
          <w:tcPr>
            <w:tcW w:w="1134" w:type="dxa"/>
          </w:tcPr>
          <w:p w14:paraId="49F0E3CF" w14:textId="77777777" w:rsidR="002438FF" w:rsidRPr="00211C1A" w:rsidRDefault="002438FF" w:rsidP="00211C1A">
            <w:pPr>
              <w:pStyle w:val="StdPara"/>
              <w:jc w:val="center"/>
              <w:rPr>
                <w:rFonts w:cs="Arial"/>
                <w:b w:val="0"/>
                <w:color w:val="0000FF"/>
                <w:sz w:val="22"/>
                <w:szCs w:val="22"/>
              </w:rPr>
            </w:pPr>
          </w:p>
          <w:p w14:paraId="396063D3"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10</w:t>
            </w:r>
          </w:p>
        </w:tc>
        <w:tc>
          <w:tcPr>
            <w:tcW w:w="1134" w:type="dxa"/>
          </w:tcPr>
          <w:p w14:paraId="41E27782" w14:textId="77777777" w:rsidR="002438FF" w:rsidRPr="00211C1A" w:rsidRDefault="002438FF" w:rsidP="00211C1A">
            <w:pPr>
              <w:pStyle w:val="StdPara"/>
              <w:jc w:val="center"/>
              <w:rPr>
                <w:rFonts w:cs="Arial"/>
                <w:b w:val="0"/>
                <w:color w:val="0000FF"/>
                <w:sz w:val="22"/>
                <w:szCs w:val="22"/>
              </w:rPr>
            </w:pPr>
          </w:p>
          <w:p w14:paraId="280F989C"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20</w:t>
            </w:r>
          </w:p>
        </w:tc>
        <w:tc>
          <w:tcPr>
            <w:tcW w:w="1134" w:type="dxa"/>
          </w:tcPr>
          <w:p w14:paraId="795E5F1A" w14:textId="77777777" w:rsidR="002438FF" w:rsidRPr="00211C1A" w:rsidRDefault="002438FF" w:rsidP="00211C1A">
            <w:pPr>
              <w:pStyle w:val="StdPara"/>
              <w:jc w:val="center"/>
              <w:rPr>
                <w:rFonts w:cs="Arial"/>
                <w:b w:val="0"/>
                <w:color w:val="0000FF"/>
                <w:sz w:val="22"/>
                <w:szCs w:val="22"/>
              </w:rPr>
            </w:pPr>
          </w:p>
          <w:p w14:paraId="34735EC2" w14:textId="77777777" w:rsidR="002438FF" w:rsidRPr="00211C1A" w:rsidRDefault="002438FF" w:rsidP="00211C1A">
            <w:pPr>
              <w:pStyle w:val="StdPara"/>
              <w:jc w:val="center"/>
              <w:rPr>
                <w:rFonts w:cs="Arial"/>
                <w:b w:val="0"/>
                <w:color w:val="0000FF"/>
                <w:sz w:val="22"/>
                <w:szCs w:val="22"/>
              </w:rPr>
            </w:pPr>
            <w:r w:rsidRPr="00211C1A">
              <w:rPr>
                <w:rFonts w:cs="Arial"/>
                <w:b w:val="0"/>
                <w:color w:val="0000FF"/>
                <w:sz w:val="22"/>
                <w:szCs w:val="22"/>
              </w:rPr>
              <w:t>40</w:t>
            </w:r>
          </w:p>
        </w:tc>
      </w:tr>
      <w:tr w:rsidR="002438FF" w:rsidRPr="00211C1A" w14:paraId="5172DD23" w14:textId="77777777" w:rsidTr="00153EB3">
        <w:trPr>
          <w:cnfStyle w:val="000000100000" w:firstRow="0" w:lastRow="0" w:firstColumn="0" w:lastColumn="0" w:oddVBand="0" w:evenVBand="0" w:oddHBand="1" w:evenHBand="0" w:firstRowFirstColumn="0" w:firstRowLastColumn="0" w:lastRowFirstColumn="0" w:lastRowLastColumn="0"/>
        </w:trPr>
        <w:tc>
          <w:tcPr>
            <w:tcW w:w="1908" w:type="dxa"/>
          </w:tcPr>
          <w:p w14:paraId="2E428B84" w14:textId="77777777" w:rsidR="002438FF" w:rsidRPr="00153EB3" w:rsidRDefault="002438FF" w:rsidP="00AA0C56">
            <w:pPr>
              <w:pStyle w:val="StdPara"/>
              <w:rPr>
                <w:rFonts w:cs="Arial"/>
                <w:b/>
                <w:color w:val="000000" w:themeColor="text1"/>
                <w:sz w:val="22"/>
                <w:szCs w:val="22"/>
              </w:rPr>
            </w:pPr>
            <w:r w:rsidRPr="00153EB3">
              <w:rPr>
                <w:rFonts w:cs="Arial"/>
                <w:b/>
                <w:color w:val="000000" w:themeColor="text1"/>
                <w:sz w:val="22"/>
                <w:szCs w:val="22"/>
              </w:rPr>
              <w:t>Dilution Ratio (solution strength)</w:t>
            </w:r>
          </w:p>
        </w:tc>
        <w:tc>
          <w:tcPr>
            <w:tcW w:w="1134" w:type="dxa"/>
          </w:tcPr>
          <w:p w14:paraId="49EF05F8" w14:textId="77777777" w:rsidR="002438FF" w:rsidRPr="00211C1A" w:rsidRDefault="002438FF" w:rsidP="00AA0C56">
            <w:pPr>
              <w:pStyle w:val="StdPara"/>
              <w:rPr>
                <w:rFonts w:cs="Arial"/>
                <w:color w:val="000000"/>
                <w:sz w:val="22"/>
                <w:szCs w:val="22"/>
              </w:rPr>
            </w:pPr>
          </w:p>
        </w:tc>
        <w:tc>
          <w:tcPr>
            <w:tcW w:w="1134" w:type="dxa"/>
          </w:tcPr>
          <w:p w14:paraId="71C4CBB7" w14:textId="77777777" w:rsidR="002438FF" w:rsidRPr="00211C1A" w:rsidRDefault="002438FF" w:rsidP="00AA0C56">
            <w:pPr>
              <w:pStyle w:val="StdPara"/>
              <w:rPr>
                <w:rFonts w:cs="Arial"/>
                <w:color w:val="000000"/>
                <w:sz w:val="22"/>
                <w:szCs w:val="22"/>
              </w:rPr>
            </w:pPr>
          </w:p>
        </w:tc>
        <w:tc>
          <w:tcPr>
            <w:tcW w:w="1134" w:type="dxa"/>
          </w:tcPr>
          <w:p w14:paraId="25C81668" w14:textId="77777777" w:rsidR="002438FF" w:rsidRPr="00211C1A" w:rsidRDefault="002438FF" w:rsidP="00AA0C56">
            <w:pPr>
              <w:pStyle w:val="StdPara"/>
              <w:rPr>
                <w:rFonts w:cs="Arial"/>
                <w:color w:val="000000"/>
                <w:sz w:val="22"/>
                <w:szCs w:val="22"/>
              </w:rPr>
            </w:pPr>
          </w:p>
        </w:tc>
        <w:tc>
          <w:tcPr>
            <w:tcW w:w="1134" w:type="dxa"/>
          </w:tcPr>
          <w:p w14:paraId="08104F0E" w14:textId="77777777" w:rsidR="002438FF" w:rsidRPr="00211C1A" w:rsidRDefault="002438FF" w:rsidP="00AA0C56">
            <w:pPr>
              <w:pStyle w:val="StdPara"/>
              <w:rPr>
                <w:rFonts w:cs="Arial"/>
                <w:color w:val="000000"/>
                <w:sz w:val="22"/>
                <w:szCs w:val="22"/>
              </w:rPr>
            </w:pPr>
          </w:p>
        </w:tc>
        <w:tc>
          <w:tcPr>
            <w:tcW w:w="1134" w:type="dxa"/>
          </w:tcPr>
          <w:p w14:paraId="74B57332" w14:textId="77777777" w:rsidR="002438FF" w:rsidRPr="00211C1A" w:rsidRDefault="002438FF" w:rsidP="00AA0C56">
            <w:pPr>
              <w:pStyle w:val="StdPara"/>
              <w:rPr>
                <w:rFonts w:cs="Arial"/>
                <w:color w:val="000000"/>
                <w:sz w:val="22"/>
                <w:szCs w:val="22"/>
              </w:rPr>
            </w:pPr>
          </w:p>
        </w:tc>
        <w:tc>
          <w:tcPr>
            <w:tcW w:w="1134" w:type="dxa"/>
          </w:tcPr>
          <w:p w14:paraId="70113E52" w14:textId="77777777" w:rsidR="002438FF" w:rsidRPr="00211C1A" w:rsidRDefault="002438FF" w:rsidP="00AA0C56">
            <w:pPr>
              <w:pStyle w:val="StdPara"/>
              <w:rPr>
                <w:rFonts w:cs="Arial"/>
                <w:color w:val="000000"/>
                <w:sz w:val="22"/>
                <w:szCs w:val="22"/>
              </w:rPr>
            </w:pPr>
          </w:p>
        </w:tc>
        <w:tc>
          <w:tcPr>
            <w:tcW w:w="1134" w:type="dxa"/>
          </w:tcPr>
          <w:p w14:paraId="6090C50D" w14:textId="77777777" w:rsidR="002438FF" w:rsidRPr="00211C1A" w:rsidRDefault="002438FF" w:rsidP="00AA0C56">
            <w:pPr>
              <w:pStyle w:val="StdPara"/>
              <w:rPr>
                <w:rFonts w:cs="Arial"/>
                <w:color w:val="000000"/>
                <w:sz w:val="22"/>
                <w:szCs w:val="22"/>
              </w:rPr>
            </w:pPr>
          </w:p>
        </w:tc>
        <w:tc>
          <w:tcPr>
            <w:tcW w:w="1134" w:type="dxa"/>
          </w:tcPr>
          <w:p w14:paraId="2CE467E7" w14:textId="77777777" w:rsidR="002438FF" w:rsidRPr="00211C1A" w:rsidRDefault="002438FF" w:rsidP="00AA0C56">
            <w:pPr>
              <w:pStyle w:val="StdPara"/>
              <w:rPr>
                <w:rFonts w:cs="Arial"/>
                <w:color w:val="000000"/>
                <w:sz w:val="22"/>
                <w:szCs w:val="22"/>
              </w:rPr>
            </w:pPr>
          </w:p>
        </w:tc>
      </w:tr>
      <w:tr w:rsidR="002438FF" w:rsidRPr="00211C1A" w14:paraId="5FB84C98" w14:textId="77777777" w:rsidTr="00153EB3">
        <w:trPr>
          <w:cnfStyle w:val="000000010000" w:firstRow="0" w:lastRow="0" w:firstColumn="0" w:lastColumn="0" w:oddVBand="0" w:evenVBand="0" w:oddHBand="0" w:evenHBand="1" w:firstRowFirstColumn="0" w:firstRowLastColumn="0" w:lastRowFirstColumn="0" w:lastRowLastColumn="0"/>
        </w:trPr>
        <w:tc>
          <w:tcPr>
            <w:tcW w:w="1908" w:type="dxa"/>
          </w:tcPr>
          <w:p w14:paraId="3E9A67D9"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1:20</w:t>
            </w:r>
          </w:p>
          <w:p w14:paraId="448ECB65" w14:textId="77777777" w:rsidR="002438FF" w:rsidRPr="00153EB3" w:rsidRDefault="002438FF" w:rsidP="00211C1A">
            <w:pPr>
              <w:pStyle w:val="Default"/>
              <w:jc w:val="center"/>
              <w:rPr>
                <w:color w:val="000000" w:themeColor="text1"/>
              </w:rPr>
            </w:pPr>
            <w:r w:rsidRPr="00153EB3">
              <w:rPr>
                <w:color w:val="000000" w:themeColor="text1"/>
              </w:rPr>
              <w:t>(5%)</w:t>
            </w:r>
          </w:p>
        </w:tc>
        <w:tc>
          <w:tcPr>
            <w:tcW w:w="1134" w:type="dxa"/>
          </w:tcPr>
          <w:p w14:paraId="351DBA2F"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25ml</w:t>
            </w:r>
          </w:p>
        </w:tc>
        <w:tc>
          <w:tcPr>
            <w:tcW w:w="1134" w:type="dxa"/>
          </w:tcPr>
          <w:p w14:paraId="507C6468"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38ml</w:t>
            </w:r>
          </w:p>
        </w:tc>
        <w:tc>
          <w:tcPr>
            <w:tcW w:w="1134" w:type="dxa"/>
          </w:tcPr>
          <w:p w14:paraId="4F24C09F"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50ml</w:t>
            </w:r>
          </w:p>
        </w:tc>
        <w:tc>
          <w:tcPr>
            <w:tcW w:w="1134" w:type="dxa"/>
          </w:tcPr>
          <w:p w14:paraId="4FFE819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100ml</w:t>
            </w:r>
          </w:p>
        </w:tc>
        <w:tc>
          <w:tcPr>
            <w:tcW w:w="1134" w:type="dxa"/>
          </w:tcPr>
          <w:p w14:paraId="71BEFC16"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250ml</w:t>
            </w:r>
          </w:p>
        </w:tc>
        <w:tc>
          <w:tcPr>
            <w:tcW w:w="1134" w:type="dxa"/>
          </w:tcPr>
          <w:p w14:paraId="46D9BD98"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500ml</w:t>
            </w:r>
          </w:p>
        </w:tc>
        <w:tc>
          <w:tcPr>
            <w:tcW w:w="1134" w:type="dxa"/>
          </w:tcPr>
          <w:p w14:paraId="2A4B55C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 litre</w:t>
            </w:r>
          </w:p>
        </w:tc>
        <w:tc>
          <w:tcPr>
            <w:tcW w:w="1134" w:type="dxa"/>
          </w:tcPr>
          <w:p w14:paraId="27255EF3"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 litres</w:t>
            </w:r>
          </w:p>
        </w:tc>
      </w:tr>
      <w:tr w:rsidR="002438FF" w:rsidRPr="00211C1A" w14:paraId="4319E6FB" w14:textId="77777777" w:rsidTr="00153EB3">
        <w:trPr>
          <w:cnfStyle w:val="000000100000" w:firstRow="0" w:lastRow="0" w:firstColumn="0" w:lastColumn="0" w:oddVBand="0" w:evenVBand="0" w:oddHBand="1" w:evenHBand="0" w:firstRowFirstColumn="0" w:firstRowLastColumn="0" w:lastRowFirstColumn="0" w:lastRowLastColumn="0"/>
        </w:trPr>
        <w:tc>
          <w:tcPr>
            <w:tcW w:w="1908" w:type="dxa"/>
          </w:tcPr>
          <w:p w14:paraId="3C5F4586"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1:40</w:t>
            </w:r>
          </w:p>
          <w:p w14:paraId="2DFB0B82" w14:textId="77777777" w:rsidR="002438FF" w:rsidRPr="00153EB3" w:rsidRDefault="002438FF" w:rsidP="00211C1A">
            <w:pPr>
              <w:pStyle w:val="Default"/>
              <w:jc w:val="center"/>
              <w:rPr>
                <w:color w:val="000000" w:themeColor="text1"/>
              </w:rPr>
            </w:pPr>
            <w:r w:rsidRPr="00153EB3">
              <w:rPr>
                <w:color w:val="000000" w:themeColor="text1"/>
              </w:rPr>
              <w:t>(2.5%)</w:t>
            </w:r>
          </w:p>
        </w:tc>
        <w:tc>
          <w:tcPr>
            <w:tcW w:w="1134" w:type="dxa"/>
          </w:tcPr>
          <w:p w14:paraId="12F54E4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13ml</w:t>
            </w:r>
          </w:p>
        </w:tc>
        <w:tc>
          <w:tcPr>
            <w:tcW w:w="1134" w:type="dxa"/>
          </w:tcPr>
          <w:p w14:paraId="67C98BCE"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19</w:t>
            </w:r>
            <w:r w:rsidR="002438FF" w:rsidRPr="00211C1A">
              <w:rPr>
                <w:rFonts w:cs="Arial"/>
                <w:color w:val="000000"/>
                <w:sz w:val="22"/>
                <w:szCs w:val="22"/>
              </w:rPr>
              <w:t>ml</w:t>
            </w:r>
          </w:p>
        </w:tc>
        <w:tc>
          <w:tcPr>
            <w:tcW w:w="1134" w:type="dxa"/>
          </w:tcPr>
          <w:p w14:paraId="3A0541A4"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25ml</w:t>
            </w:r>
          </w:p>
        </w:tc>
        <w:tc>
          <w:tcPr>
            <w:tcW w:w="1134" w:type="dxa"/>
          </w:tcPr>
          <w:p w14:paraId="76B40851"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50ml</w:t>
            </w:r>
          </w:p>
        </w:tc>
        <w:tc>
          <w:tcPr>
            <w:tcW w:w="1134" w:type="dxa"/>
          </w:tcPr>
          <w:p w14:paraId="73B00029"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125ml</w:t>
            </w:r>
          </w:p>
        </w:tc>
        <w:tc>
          <w:tcPr>
            <w:tcW w:w="1134" w:type="dxa"/>
          </w:tcPr>
          <w:p w14:paraId="42032519"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250ml</w:t>
            </w:r>
          </w:p>
        </w:tc>
        <w:tc>
          <w:tcPr>
            <w:tcW w:w="1134" w:type="dxa"/>
          </w:tcPr>
          <w:p w14:paraId="0DB301D5"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500ml</w:t>
            </w:r>
          </w:p>
        </w:tc>
        <w:tc>
          <w:tcPr>
            <w:tcW w:w="1134" w:type="dxa"/>
          </w:tcPr>
          <w:p w14:paraId="275A026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 litre</w:t>
            </w:r>
          </w:p>
        </w:tc>
      </w:tr>
      <w:tr w:rsidR="002438FF" w:rsidRPr="00211C1A" w14:paraId="35E5B5F0" w14:textId="77777777" w:rsidTr="00153EB3">
        <w:trPr>
          <w:cnfStyle w:val="000000010000" w:firstRow="0" w:lastRow="0" w:firstColumn="0" w:lastColumn="0" w:oddVBand="0" w:evenVBand="0" w:oddHBand="0" w:evenHBand="1" w:firstRowFirstColumn="0" w:firstRowLastColumn="0" w:lastRowFirstColumn="0" w:lastRowLastColumn="0"/>
        </w:trPr>
        <w:tc>
          <w:tcPr>
            <w:tcW w:w="1908" w:type="dxa"/>
          </w:tcPr>
          <w:p w14:paraId="53BEF74F"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1:50</w:t>
            </w:r>
          </w:p>
          <w:p w14:paraId="60228084" w14:textId="77777777" w:rsidR="002438FF" w:rsidRPr="00153EB3" w:rsidRDefault="002438FF" w:rsidP="00211C1A">
            <w:pPr>
              <w:pStyle w:val="Default"/>
              <w:jc w:val="center"/>
              <w:rPr>
                <w:color w:val="000000" w:themeColor="text1"/>
              </w:rPr>
            </w:pPr>
            <w:r w:rsidRPr="00153EB3">
              <w:rPr>
                <w:color w:val="000000" w:themeColor="text1"/>
              </w:rPr>
              <w:t>(2%)</w:t>
            </w:r>
          </w:p>
        </w:tc>
        <w:tc>
          <w:tcPr>
            <w:tcW w:w="1134" w:type="dxa"/>
          </w:tcPr>
          <w:p w14:paraId="26A93A98"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10ml</w:t>
            </w:r>
          </w:p>
        </w:tc>
        <w:tc>
          <w:tcPr>
            <w:tcW w:w="1134" w:type="dxa"/>
          </w:tcPr>
          <w:p w14:paraId="4539AF9C"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15ml</w:t>
            </w:r>
          </w:p>
        </w:tc>
        <w:tc>
          <w:tcPr>
            <w:tcW w:w="1134" w:type="dxa"/>
          </w:tcPr>
          <w:p w14:paraId="5112DE12"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20ml</w:t>
            </w:r>
          </w:p>
        </w:tc>
        <w:tc>
          <w:tcPr>
            <w:tcW w:w="1134" w:type="dxa"/>
          </w:tcPr>
          <w:p w14:paraId="5BDE2FAE"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40ml</w:t>
            </w:r>
          </w:p>
        </w:tc>
        <w:tc>
          <w:tcPr>
            <w:tcW w:w="1134" w:type="dxa"/>
          </w:tcPr>
          <w:p w14:paraId="75D8099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100ml</w:t>
            </w:r>
          </w:p>
        </w:tc>
        <w:tc>
          <w:tcPr>
            <w:tcW w:w="1134" w:type="dxa"/>
          </w:tcPr>
          <w:p w14:paraId="7BF3D3F7"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200ml</w:t>
            </w:r>
          </w:p>
        </w:tc>
        <w:tc>
          <w:tcPr>
            <w:tcW w:w="1134" w:type="dxa"/>
          </w:tcPr>
          <w:p w14:paraId="5417B845"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400ml</w:t>
            </w:r>
          </w:p>
        </w:tc>
        <w:tc>
          <w:tcPr>
            <w:tcW w:w="1134" w:type="dxa"/>
          </w:tcPr>
          <w:p w14:paraId="2D050D8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800ml</w:t>
            </w:r>
          </w:p>
        </w:tc>
      </w:tr>
      <w:tr w:rsidR="002438FF" w:rsidRPr="00211C1A" w14:paraId="2CCEE956" w14:textId="77777777" w:rsidTr="00153EB3">
        <w:trPr>
          <w:cnfStyle w:val="000000100000" w:firstRow="0" w:lastRow="0" w:firstColumn="0" w:lastColumn="0" w:oddVBand="0" w:evenVBand="0" w:oddHBand="1" w:evenHBand="0" w:firstRowFirstColumn="0" w:firstRowLastColumn="0" w:lastRowFirstColumn="0" w:lastRowLastColumn="0"/>
        </w:trPr>
        <w:tc>
          <w:tcPr>
            <w:tcW w:w="1908" w:type="dxa"/>
          </w:tcPr>
          <w:p w14:paraId="48817840"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1:60</w:t>
            </w:r>
          </w:p>
          <w:p w14:paraId="29EF14B4" w14:textId="77777777" w:rsidR="002438FF" w:rsidRPr="00153EB3" w:rsidRDefault="002438FF" w:rsidP="00211C1A">
            <w:pPr>
              <w:pStyle w:val="Default"/>
              <w:jc w:val="center"/>
              <w:rPr>
                <w:color w:val="000000" w:themeColor="text1"/>
              </w:rPr>
            </w:pPr>
            <w:r w:rsidRPr="00153EB3">
              <w:rPr>
                <w:color w:val="000000" w:themeColor="text1"/>
              </w:rPr>
              <w:t>(1.6%)</w:t>
            </w:r>
          </w:p>
        </w:tc>
        <w:tc>
          <w:tcPr>
            <w:tcW w:w="1134" w:type="dxa"/>
          </w:tcPr>
          <w:p w14:paraId="53FA14F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8ml</w:t>
            </w:r>
          </w:p>
        </w:tc>
        <w:tc>
          <w:tcPr>
            <w:tcW w:w="1134" w:type="dxa"/>
          </w:tcPr>
          <w:p w14:paraId="3C03C7FC"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12ml</w:t>
            </w:r>
          </w:p>
        </w:tc>
        <w:tc>
          <w:tcPr>
            <w:tcW w:w="1134" w:type="dxa"/>
          </w:tcPr>
          <w:p w14:paraId="781BF07A"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16ml</w:t>
            </w:r>
          </w:p>
        </w:tc>
        <w:tc>
          <w:tcPr>
            <w:tcW w:w="1134" w:type="dxa"/>
          </w:tcPr>
          <w:p w14:paraId="62E561A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33ml</w:t>
            </w:r>
          </w:p>
        </w:tc>
        <w:tc>
          <w:tcPr>
            <w:tcW w:w="1134" w:type="dxa"/>
          </w:tcPr>
          <w:p w14:paraId="14E0C5F3"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83ml</w:t>
            </w:r>
          </w:p>
        </w:tc>
        <w:tc>
          <w:tcPr>
            <w:tcW w:w="1134" w:type="dxa"/>
          </w:tcPr>
          <w:p w14:paraId="0E16B32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166ml</w:t>
            </w:r>
          </w:p>
        </w:tc>
        <w:tc>
          <w:tcPr>
            <w:tcW w:w="1134" w:type="dxa"/>
          </w:tcPr>
          <w:p w14:paraId="17E48C28"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332ml</w:t>
            </w:r>
          </w:p>
        </w:tc>
        <w:tc>
          <w:tcPr>
            <w:tcW w:w="1134" w:type="dxa"/>
          </w:tcPr>
          <w:p w14:paraId="35E1A6F6"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664ml</w:t>
            </w:r>
          </w:p>
        </w:tc>
      </w:tr>
      <w:tr w:rsidR="002438FF" w:rsidRPr="00211C1A" w14:paraId="2C6DC925" w14:textId="77777777" w:rsidTr="00153EB3">
        <w:trPr>
          <w:cnfStyle w:val="000000010000" w:firstRow="0" w:lastRow="0" w:firstColumn="0" w:lastColumn="0" w:oddVBand="0" w:evenVBand="0" w:oddHBand="0" w:evenHBand="1" w:firstRowFirstColumn="0" w:firstRowLastColumn="0" w:lastRowFirstColumn="0" w:lastRowLastColumn="0"/>
        </w:trPr>
        <w:tc>
          <w:tcPr>
            <w:tcW w:w="1908" w:type="dxa"/>
          </w:tcPr>
          <w:p w14:paraId="18DA440A"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1:80</w:t>
            </w:r>
          </w:p>
          <w:p w14:paraId="0870E52A" w14:textId="77777777" w:rsidR="002438FF" w:rsidRPr="00153EB3" w:rsidRDefault="002438FF" w:rsidP="00211C1A">
            <w:pPr>
              <w:pStyle w:val="Default"/>
              <w:jc w:val="center"/>
              <w:rPr>
                <w:color w:val="000000" w:themeColor="text1"/>
              </w:rPr>
            </w:pPr>
            <w:r w:rsidRPr="00153EB3">
              <w:rPr>
                <w:color w:val="000000" w:themeColor="text1"/>
              </w:rPr>
              <w:t>(1.25%)</w:t>
            </w:r>
          </w:p>
        </w:tc>
        <w:tc>
          <w:tcPr>
            <w:tcW w:w="1134" w:type="dxa"/>
          </w:tcPr>
          <w:p w14:paraId="6E143234"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6ml</w:t>
            </w:r>
          </w:p>
        </w:tc>
        <w:tc>
          <w:tcPr>
            <w:tcW w:w="1134" w:type="dxa"/>
          </w:tcPr>
          <w:p w14:paraId="17D6ECB4"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10ml</w:t>
            </w:r>
          </w:p>
        </w:tc>
        <w:tc>
          <w:tcPr>
            <w:tcW w:w="1134" w:type="dxa"/>
          </w:tcPr>
          <w:p w14:paraId="2B4379F4"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13ml</w:t>
            </w:r>
          </w:p>
        </w:tc>
        <w:tc>
          <w:tcPr>
            <w:tcW w:w="1134" w:type="dxa"/>
          </w:tcPr>
          <w:p w14:paraId="56AA40D5"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25ml</w:t>
            </w:r>
          </w:p>
        </w:tc>
        <w:tc>
          <w:tcPr>
            <w:tcW w:w="1134" w:type="dxa"/>
          </w:tcPr>
          <w:p w14:paraId="5C86184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63ml</w:t>
            </w:r>
          </w:p>
        </w:tc>
        <w:tc>
          <w:tcPr>
            <w:tcW w:w="1134" w:type="dxa"/>
          </w:tcPr>
          <w:p w14:paraId="1F5D262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125ml</w:t>
            </w:r>
          </w:p>
        </w:tc>
        <w:tc>
          <w:tcPr>
            <w:tcW w:w="1134" w:type="dxa"/>
          </w:tcPr>
          <w:p w14:paraId="538E0E12"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250ml</w:t>
            </w:r>
          </w:p>
        </w:tc>
        <w:tc>
          <w:tcPr>
            <w:tcW w:w="1134" w:type="dxa"/>
          </w:tcPr>
          <w:p w14:paraId="0BBEA933"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500ml</w:t>
            </w:r>
          </w:p>
        </w:tc>
      </w:tr>
      <w:tr w:rsidR="002438FF" w:rsidRPr="00211C1A" w14:paraId="49761CE4" w14:textId="77777777" w:rsidTr="00153EB3">
        <w:trPr>
          <w:cnfStyle w:val="000000100000" w:firstRow="0" w:lastRow="0" w:firstColumn="0" w:lastColumn="0" w:oddVBand="0" w:evenVBand="0" w:oddHBand="1" w:evenHBand="0" w:firstRowFirstColumn="0" w:firstRowLastColumn="0" w:lastRowFirstColumn="0" w:lastRowLastColumn="0"/>
        </w:trPr>
        <w:tc>
          <w:tcPr>
            <w:tcW w:w="1908" w:type="dxa"/>
          </w:tcPr>
          <w:p w14:paraId="0ACA4C17"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1:100</w:t>
            </w:r>
          </w:p>
          <w:p w14:paraId="0DD5B1F3" w14:textId="77777777" w:rsidR="002438FF" w:rsidRPr="00153EB3" w:rsidRDefault="002438FF" w:rsidP="00211C1A">
            <w:pPr>
              <w:pStyle w:val="Default"/>
              <w:jc w:val="center"/>
              <w:rPr>
                <w:color w:val="000000" w:themeColor="text1"/>
              </w:rPr>
            </w:pPr>
            <w:r w:rsidRPr="00153EB3">
              <w:rPr>
                <w:color w:val="000000" w:themeColor="text1"/>
              </w:rPr>
              <w:t>(1%)</w:t>
            </w:r>
          </w:p>
        </w:tc>
        <w:tc>
          <w:tcPr>
            <w:tcW w:w="1134" w:type="dxa"/>
          </w:tcPr>
          <w:p w14:paraId="5A187577"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5ml</w:t>
            </w:r>
          </w:p>
        </w:tc>
        <w:tc>
          <w:tcPr>
            <w:tcW w:w="1134" w:type="dxa"/>
          </w:tcPr>
          <w:p w14:paraId="775F4D4A"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8ml</w:t>
            </w:r>
          </w:p>
        </w:tc>
        <w:tc>
          <w:tcPr>
            <w:tcW w:w="1134" w:type="dxa"/>
          </w:tcPr>
          <w:p w14:paraId="1E2501C7"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10ml</w:t>
            </w:r>
          </w:p>
        </w:tc>
        <w:tc>
          <w:tcPr>
            <w:tcW w:w="1134" w:type="dxa"/>
          </w:tcPr>
          <w:p w14:paraId="0CC1E65E"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20ml</w:t>
            </w:r>
          </w:p>
        </w:tc>
        <w:tc>
          <w:tcPr>
            <w:tcW w:w="1134" w:type="dxa"/>
          </w:tcPr>
          <w:p w14:paraId="05AF6B09"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50ml</w:t>
            </w:r>
          </w:p>
        </w:tc>
        <w:tc>
          <w:tcPr>
            <w:tcW w:w="1134" w:type="dxa"/>
          </w:tcPr>
          <w:p w14:paraId="35A9E54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100ml</w:t>
            </w:r>
          </w:p>
        </w:tc>
        <w:tc>
          <w:tcPr>
            <w:tcW w:w="1134" w:type="dxa"/>
          </w:tcPr>
          <w:p w14:paraId="51CE9B2E"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200ml</w:t>
            </w:r>
          </w:p>
        </w:tc>
        <w:tc>
          <w:tcPr>
            <w:tcW w:w="1134" w:type="dxa"/>
          </w:tcPr>
          <w:p w14:paraId="7E24163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400ml</w:t>
            </w:r>
          </w:p>
        </w:tc>
      </w:tr>
      <w:tr w:rsidR="002438FF" w:rsidRPr="00211C1A" w14:paraId="6366295A" w14:textId="77777777" w:rsidTr="00153EB3">
        <w:trPr>
          <w:cnfStyle w:val="000000010000" w:firstRow="0" w:lastRow="0" w:firstColumn="0" w:lastColumn="0" w:oddVBand="0" w:evenVBand="0" w:oddHBand="0" w:evenHBand="1" w:firstRowFirstColumn="0" w:firstRowLastColumn="0" w:lastRowFirstColumn="0" w:lastRowLastColumn="0"/>
        </w:trPr>
        <w:tc>
          <w:tcPr>
            <w:tcW w:w="1908" w:type="dxa"/>
          </w:tcPr>
          <w:p w14:paraId="533F450C"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1:150</w:t>
            </w:r>
          </w:p>
          <w:p w14:paraId="3D48BE9E" w14:textId="77777777" w:rsidR="002438FF" w:rsidRPr="00153EB3" w:rsidRDefault="002438FF" w:rsidP="00211C1A">
            <w:pPr>
              <w:pStyle w:val="Default"/>
              <w:jc w:val="center"/>
              <w:rPr>
                <w:color w:val="000000" w:themeColor="text1"/>
              </w:rPr>
            </w:pPr>
            <w:r w:rsidRPr="00153EB3">
              <w:rPr>
                <w:color w:val="000000" w:themeColor="text1"/>
              </w:rPr>
              <w:t>(0.6%)</w:t>
            </w:r>
          </w:p>
        </w:tc>
        <w:tc>
          <w:tcPr>
            <w:tcW w:w="1134" w:type="dxa"/>
          </w:tcPr>
          <w:p w14:paraId="2AC58466"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3ml</w:t>
            </w:r>
          </w:p>
        </w:tc>
        <w:tc>
          <w:tcPr>
            <w:tcW w:w="1134" w:type="dxa"/>
          </w:tcPr>
          <w:p w14:paraId="7674FE17"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5ml</w:t>
            </w:r>
          </w:p>
        </w:tc>
        <w:tc>
          <w:tcPr>
            <w:tcW w:w="1134" w:type="dxa"/>
          </w:tcPr>
          <w:p w14:paraId="0144ABAD"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7ml</w:t>
            </w:r>
          </w:p>
        </w:tc>
        <w:tc>
          <w:tcPr>
            <w:tcW w:w="1134" w:type="dxa"/>
          </w:tcPr>
          <w:p w14:paraId="427AADF1"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13ml</w:t>
            </w:r>
          </w:p>
        </w:tc>
        <w:tc>
          <w:tcPr>
            <w:tcW w:w="1134" w:type="dxa"/>
          </w:tcPr>
          <w:p w14:paraId="776FC2D3"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33ml</w:t>
            </w:r>
          </w:p>
        </w:tc>
        <w:tc>
          <w:tcPr>
            <w:tcW w:w="1134" w:type="dxa"/>
          </w:tcPr>
          <w:p w14:paraId="159220E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67ml</w:t>
            </w:r>
          </w:p>
        </w:tc>
        <w:tc>
          <w:tcPr>
            <w:tcW w:w="1134" w:type="dxa"/>
          </w:tcPr>
          <w:p w14:paraId="2203ED8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134ml</w:t>
            </w:r>
          </w:p>
        </w:tc>
        <w:tc>
          <w:tcPr>
            <w:tcW w:w="1134" w:type="dxa"/>
          </w:tcPr>
          <w:p w14:paraId="0BBCC1DE"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268ml</w:t>
            </w:r>
          </w:p>
        </w:tc>
      </w:tr>
      <w:tr w:rsidR="002438FF" w:rsidRPr="00211C1A" w14:paraId="05EAEED8" w14:textId="77777777" w:rsidTr="00153EB3">
        <w:trPr>
          <w:cnfStyle w:val="000000100000" w:firstRow="0" w:lastRow="0" w:firstColumn="0" w:lastColumn="0" w:oddVBand="0" w:evenVBand="0" w:oddHBand="1" w:evenHBand="0" w:firstRowFirstColumn="0" w:firstRowLastColumn="0" w:lastRowFirstColumn="0" w:lastRowLastColumn="0"/>
        </w:trPr>
        <w:tc>
          <w:tcPr>
            <w:tcW w:w="1908" w:type="dxa"/>
          </w:tcPr>
          <w:p w14:paraId="614D5B61" w14:textId="77777777" w:rsidR="002438FF" w:rsidRPr="00153EB3" w:rsidRDefault="002438FF" w:rsidP="00211C1A">
            <w:pPr>
              <w:pStyle w:val="StdPara"/>
              <w:jc w:val="center"/>
              <w:rPr>
                <w:rFonts w:cs="Arial"/>
                <w:b/>
                <w:color w:val="000000" w:themeColor="text1"/>
                <w:sz w:val="22"/>
                <w:szCs w:val="22"/>
              </w:rPr>
            </w:pPr>
            <w:r w:rsidRPr="00153EB3">
              <w:rPr>
                <w:rFonts w:cs="Arial"/>
                <w:b/>
                <w:color w:val="000000" w:themeColor="text1"/>
                <w:sz w:val="22"/>
                <w:szCs w:val="22"/>
              </w:rPr>
              <w:t>1:200</w:t>
            </w:r>
          </w:p>
          <w:p w14:paraId="6FB7717A" w14:textId="77777777" w:rsidR="002438FF" w:rsidRPr="00153EB3" w:rsidRDefault="002438FF" w:rsidP="00211C1A">
            <w:pPr>
              <w:pStyle w:val="Default"/>
              <w:jc w:val="center"/>
              <w:rPr>
                <w:color w:val="000000" w:themeColor="text1"/>
              </w:rPr>
            </w:pPr>
            <w:r w:rsidRPr="00153EB3">
              <w:rPr>
                <w:color w:val="000000" w:themeColor="text1"/>
              </w:rPr>
              <w:t>(0.5%)</w:t>
            </w:r>
          </w:p>
        </w:tc>
        <w:tc>
          <w:tcPr>
            <w:tcW w:w="1134" w:type="dxa"/>
          </w:tcPr>
          <w:p w14:paraId="6B893BF8"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3ml</w:t>
            </w:r>
          </w:p>
        </w:tc>
        <w:tc>
          <w:tcPr>
            <w:tcW w:w="1134" w:type="dxa"/>
          </w:tcPr>
          <w:p w14:paraId="0ACE939B" w14:textId="77777777" w:rsidR="002438FF" w:rsidRPr="00211C1A" w:rsidRDefault="00A37393" w:rsidP="00211C1A">
            <w:pPr>
              <w:pStyle w:val="StdPara"/>
              <w:jc w:val="center"/>
              <w:rPr>
                <w:rFonts w:cs="Arial"/>
                <w:color w:val="000000"/>
                <w:sz w:val="22"/>
                <w:szCs w:val="22"/>
              </w:rPr>
            </w:pPr>
            <w:r w:rsidRPr="00211C1A">
              <w:rPr>
                <w:rFonts w:cs="Arial"/>
                <w:color w:val="000000"/>
                <w:sz w:val="22"/>
                <w:szCs w:val="22"/>
              </w:rPr>
              <w:t>4ml</w:t>
            </w:r>
          </w:p>
        </w:tc>
        <w:tc>
          <w:tcPr>
            <w:tcW w:w="1134" w:type="dxa"/>
          </w:tcPr>
          <w:p w14:paraId="3201543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5ml</w:t>
            </w:r>
          </w:p>
        </w:tc>
        <w:tc>
          <w:tcPr>
            <w:tcW w:w="1134" w:type="dxa"/>
          </w:tcPr>
          <w:p w14:paraId="780775B9"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10ml</w:t>
            </w:r>
          </w:p>
        </w:tc>
        <w:tc>
          <w:tcPr>
            <w:tcW w:w="1134" w:type="dxa"/>
          </w:tcPr>
          <w:p w14:paraId="513C3490"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25ml</w:t>
            </w:r>
          </w:p>
        </w:tc>
        <w:tc>
          <w:tcPr>
            <w:tcW w:w="1134" w:type="dxa"/>
          </w:tcPr>
          <w:p w14:paraId="0DB969FB"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50ml</w:t>
            </w:r>
          </w:p>
        </w:tc>
        <w:tc>
          <w:tcPr>
            <w:tcW w:w="1134" w:type="dxa"/>
          </w:tcPr>
          <w:p w14:paraId="1D238AB7"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100ml</w:t>
            </w:r>
          </w:p>
        </w:tc>
        <w:tc>
          <w:tcPr>
            <w:tcW w:w="1134" w:type="dxa"/>
          </w:tcPr>
          <w:p w14:paraId="778D61B9" w14:textId="77777777" w:rsidR="002438FF" w:rsidRPr="00211C1A" w:rsidRDefault="002438FF" w:rsidP="00211C1A">
            <w:pPr>
              <w:pStyle w:val="StdPara"/>
              <w:jc w:val="center"/>
              <w:rPr>
                <w:rFonts w:cs="Arial"/>
                <w:color w:val="000000"/>
                <w:sz w:val="22"/>
                <w:szCs w:val="22"/>
              </w:rPr>
            </w:pPr>
            <w:r w:rsidRPr="00211C1A">
              <w:rPr>
                <w:rFonts w:cs="Arial"/>
                <w:color w:val="000000"/>
                <w:sz w:val="22"/>
                <w:szCs w:val="22"/>
              </w:rPr>
              <w:t>200ml</w:t>
            </w:r>
          </w:p>
        </w:tc>
      </w:tr>
    </w:tbl>
    <w:p w14:paraId="20D99908" w14:textId="77777777" w:rsidR="00431BA1" w:rsidRDefault="00431BA1" w:rsidP="00AA0C56">
      <w:pPr>
        <w:pStyle w:val="StdPara"/>
        <w:rPr>
          <w:rFonts w:cs="Arial"/>
          <w:color w:val="000000"/>
          <w:sz w:val="22"/>
          <w:szCs w:val="22"/>
        </w:rPr>
      </w:pPr>
    </w:p>
    <w:p w14:paraId="56D08319" w14:textId="77777777" w:rsidR="00B56531" w:rsidRDefault="00B56531" w:rsidP="00AA0C56">
      <w:pPr>
        <w:pStyle w:val="StdPara"/>
        <w:rPr>
          <w:rFonts w:cs="Arial"/>
          <w:color w:val="000000"/>
          <w:sz w:val="22"/>
          <w:szCs w:val="22"/>
        </w:rPr>
      </w:pPr>
    </w:p>
    <w:p w14:paraId="184242F5" w14:textId="77777777" w:rsidR="00003187" w:rsidRPr="00B56531" w:rsidRDefault="00003187" w:rsidP="00AA0C56">
      <w:pPr>
        <w:pStyle w:val="StdPara"/>
        <w:rPr>
          <w:rFonts w:cs="Arial"/>
          <w:b/>
          <w:color w:val="000000"/>
          <w:sz w:val="22"/>
          <w:szCs w:val="22"/>
          <w:u w:val="single"/>
        </w:rPr>
      </w:pPr>
      <w:r w:rsidRPr="00B56531">
        <w:rPr>
          <w:rFonts w:cs="Arial"/>
          <w:b/>
          <w:color w:val="000000"/>
          <w:sz w:val="22"/>
          <w:szCs w:val="22"/>
          <w:u w:val="single"/>
        </w:rPr>
        <w:t>Other points to remember</w:t>
      </w:r>
    </w:p>
    <w:p w14:paraId="410F618F" w14:textId="77777777" w:rsidR="00003187" w:rsidRDefault="00003187" w:rsidP="00AA0C56">
      <w:pPr>
        <w:pStyle w:val="StdPara"/>
        <w:rPr>
          <w:rFonts w:cs="Arial"/>
          <w:color w:val="000000"/>
          <w:sz w:val="22"/>
          <w:szCs w:val="22"/>
        </w:rPr>
      </w:pPr>
    </w:p>
    <w:p w14:paraId="061E7967" w14:textId="77777777" w:rsidR="00661CF4" w:rsidRDefault="00661CF4" w:rsidP="00AE6584">
      <w:pPr>
        <w:pStyle w:val="StdPara"/>
        <w:numPr>
          <w:ilvl w:val="0"/>
          <w:numId w:val="10"/>
        </w:numPr>
        <w:rPr>
          <w:rFonts w:cs="Arial"/>
          <w:color w:val="000000"/>
          <w:sz w:val="22"/>
          <w:szCs w:val="22"/>
        </w:rPr>
      </w:pPr>
      <w:r>
        <w:rPr>
          <w:rFonts w:cs="Arial"/>
          <w:color w:val="000000"/>
          <w:sz w:val="22"/>
          <w:szCs w:val="22"/>
        </w:rPr>
        <w:t>Whenever you change the cleaning chemicals you must amend the Cleaning Schedule and re-train staff.</w:t>
      </w:r>
    </w:p>
    <w:p w14:paraId="5A241EB6" w14:textId="77777777" w:rsidR="00A37393" w:rsidRPr="00A37393" w:rsidRDefault="00A37393" w:rsidP="00A37393">
      <w:pPr>
        <w:pStyle w:val="Default"/>
      </w:pPr>
    </w:p>
    <w:p w14:paraId="36BB1218" w14:textId="77777777" w:rsidR="00A37393" w:rsidRPr="00DA6AEB" w:rsidRDefault="00A37393" w:rsidP="00A37393">
      <w:pPr>
        <w:pStyle w:val="StdPara"/>
        <w:numPr>
          <w:ilvl w:val="0"/>
          <w:numId w:val="10"/>
        </w:numPr>
        <w:rPr>
          <w:rFonts w:cs="Arial"/>
          <w:color w:val="000000"/>
          <w:sz w:val="22"/>
          <w:szCs w:val="22"/>
        </w:rPr>
      </w:pPr>
      <w:r w:rsidRPr="00DA6AEB">
        <w:rPr>
          <w:rFonts w:cs="Arial"/>
          <w:color w:val="000000"/>
          <w:sz w:val="22"/>
          <w:szCs w:val="22"/>
        </w:rPr>
        <w:t xml:space="preserve">Neglecting </w:t>
      </w:r>
      <w:r>
        <w:rPr>
          <w:rFonts w:cs="Arial"/>
          <w:color w:val="000000"/>
          <w:sz w:val="22"/>
          <w:szCs w:val="22"/>
        </w:rPr>
        <w:t>or ineffective cleaning can lead to illness for</w:t>
      </w:r>
      <w:r w:rsidRPr="00DA6AEB">
        <w:rPr>
          <w:rFonts w:cs="Arial"/>
          <w:color w:val="000000"/>
          <w:sz w:val="22"/>
          <w:szCs w:val="22"/>
        </w:rPr>
        <w:t xml:space="preserve"> your customers</w:t>
      </w:r>
      <w:r>
        <w:rPr>
          <w:rFonts w:cs="Arial"/>
          <w:color w:val="000000"/>
          <w:sz w:val="22"/>
          <w:szCs w:val="22"/>
        </w:rPr>
        <w:t xml:space="preserve"> or legal action</w:t>
      </w:r>
      <w:r w:rsidRPr="00DA6AEB">
        <w:rPr>
          <w:rFonts w:cs="Arial"/>
          <w:color w:val="000000"/>
          <w:sz w:val="22"/>
          <w:szCs w:val="22"/>
        </w:rPr>
        <w:t xml:space="preserve"> </w:t>
      </w:r>
      <w:r>
        <w:rPr>
          <w:rFonts w:cs="Arial"/>
          <w:color w:val="000000"/>
          <w:sz w:val="22"/>
          <w:szCs w:val="22"/>
        </w:rPr>
        <w:t>against</w:t>
      </w:r>
      <w:r w:rsidRPr="00DA6AEB">
        <w:rPr>
          <w:rFonts w:cs="Arial"/>
          <w:color w:val="000000"/>
          <w:sz w:val="22"/>
          <w:szCs w:val="22"/>
        </w:rPr>
        <w:t xml:space="preserve"> the business.  In some </w:t>
      </w:r>
      <w:proofErr w:type="gramStart"/>
      <w:r w:rsidRPr="00DA6AEB">
        <w:rPr>
          <w:rFonts w:cs="Arial"/>
          <w:color w:val="000000"/>
          <w:sz w:val="22"/>
          <w:szCs w:val="22"/>
        </w:rPr>
        <w:t>cases</w:t>
      </w:r>
      <w:proofErr w:type="gramEnd"/>
      <w:r w:rsidRPr="00DA6AEB">
        <w:rPr>
          <w:rFonts w:cs="Arial"/>
          <w:color w:val="000000"/>
          <w:sz w:val="22"/>
          <w:szCs w:val="22"/>
        </w:rPr>
        <w:t xml:space="preserve"> businesses have been closed down. </w:t>
      </w:r>
    </w:p>
    <w:p w14:paraId="41B204BA" w14:textId="77777777" w:rsidR="00661CF4" w:rsidRDefault="00661CF4" w:rsidP="00AA0C56">
      <w:pPr>
        <w:pStyle w:val="StdPara"/>
        <w:rPr>
          <w:rFonts w:cs="Arial"/>
          <w:color w:val="000000"/>
          <w:sz w:val="22"/>
          <w:szCs w:val="22"/>
        </w:rPr>
      </w:pPr>
    </w:p>
    <w:p w14:paraId="656C1D86" w14:textId="77777777" w:rsidR="00003187" w:rsidRDefault="00003187" w:rsidP="00AE6584">
      <w:pPr>
        <w:pStyle w:val="StdPara"/>
        <w:numPr>
          <w:ilvl w:val="0"/>
          <w:numId w:val="10"/>
        </w:numPr>
        <w:rPr>
          <w:rFonts w:cs="Arial"/>
          <w:color w:val="000000"/>
          <w:sz w:val="22"/>
          <w:szCs w:val="22"/>
        </w:rPr>
      </w:pPr>
      <w:r>
        <w:rPr>
          <w:rFonts w:cs="Arial"/>
          <w:color w:val="000000"/>
          <w:sz w:val="22"/>
          <w:szCs w:val="22"/>
        </w:rPr>
        <w:t>Never mix different chemicals</w:t>
      </w:r>
      <w:r w:rsidR="00B56531">
        <w:rPr>
          <w:rFonts w:cs="Arial"/>
          <w:color w:val="000000"/>
          <w:sz w:val="22"/>
          <w:szCs w:val="22"/>
        </w:rPr>
        <w:t xml:space="preserve"> as this can lead to poisonous gases being formed.</w:t>
      </w:r>
    </w:p>
    <w:p w14:paraId="7FB5823B" w14:textId="77777777" w:rsidR="00E40DF4" w:rsidRDefault="00E40DF4" w:rsidP="00DA6AEB">
      <w:pPr>
        <w:autoSpaceDE w:val="0"/>
        <w:autoSpaceDN w:val="0"/>
        <w:adjustRightInd w:val="0"/>
        <w:rPr>
          <w:rFonts w:ascii="Arial" w:hAnsi="Arial" w:cs="Arial"/>
          <w:color w:val="000000"/>
          <w:sz w:val="22"/>
          <w:szCs w:val="22"/>
        </w:rPr>
      </w:pPr>
    </w:p>
    <w:p w14:paraId="7152087E" w14:textId="77777777" w:rsidR="00DA6AEB" w:rsidRDefault="00DA6AEB" w:rsidP="00AE6584">
      <w:pPr>
        <w:numPr>
          <w:ilvl w:val="0"/>
          <w:numId w:val="10"/>
        </w:numPr>
        <w:autoSpaceDE w:val="0"/>
        <w:autoSpaceDN w:val="0"/>
        <w:adjustRightInd w:val="0"/>
        <w:rPr>
          <w:rFonts w:ascii="Arial" w:hAnsi="Arial" w:cs="Arial"/>
          <w:color w:val="000000"/>
          <w:sz w:val="22"/>
          <w:szCs w:val="22"/>
        </w:rPr>
      </w:pPr>
      <w:r w:rsidRPr="00DA6AEB">
        <w:rPr>
          <w:rFonts w:ascii="Arial" w:hAnsi="Arial" w:cs="Arial"/>
          <w:color w:val="000000"/>
          <w:sz w:val="22"/>
          <w:szCs w:val="22"/>
        </w:rPr>
        <w:t>Specific safety laws cover the safe use of many cleaning chemicals. Always read and follow any instructions. Ask your supplier for information to comply with the Control of Substances Hazardous to Health Regulations (COSHH).</w:t>
      </w:r>
    </w:p>
    <w:p w14:paraId="731CBBBD" w14:textId="77777777" w:rsidR="00AE6584" w:rsidRDefault="00AE6584" w:rsidP="00DA6AEB">
      <w:pPr>
        <w:autoSpaceDE w:val="0"/>
        <w:autoSpaceDN w:val="0"/>
        <w:adjustRightInd w:val="0"/>
        <w:rPr>
          <w:rFonts w:ascii="Arial" w:hAnsi="Arial" w:cs="Arial"/>
          <w:color w:val="000000"/>
          <w:sz w:val="22"/>
          <w:szCs w:val="22"/>
        </w:rPr>
      </w:pPr>
    </w:p>
    <w:p w14:paraId="305B2624" w14:textId="77777777" w:rsidR="00DA6AEB" w:rsidRDefault="00B56531" w:rsidP="00AE6584">
      <w:pPr>
        <w:numPr>
          <w:ilvl w:val="0"/>
          <w:numId w:val="10"/>
        </w:numPr>
        <w:autoSpaceDE w:val="0"/>
        <w:autoSpaceDN w:val="0"/>
        <w:adjustRightInd w:val="0"/>
        <w:rPr>
          <w:rFonts w:ascii="Arial" w:hAnsi="Arial" w:cs="Arial"/>
          <w:color w:val="000000"/>
          <w:sz w:val="22"/>
          <w:szCs w:val="22"/>
        </w:rPr>
      </w:pPr>
      <w:r>
        <w:rPr>
          <w:rFonts w:ascii="Arial" w:hAnsi="Arial" w:cs="Arial"/>
          <w:color w:val="000000"/>
          <w:sz w:val="22"/>
          <w:szCs w:val="22"/>
        </w:rPr>
        <w:t>Some equipment will require to be switched off/isolated before cleaning so follow the manufacturer’s instructions in this regard.</w:t>
      </w:r>
    </w:p>
    <w:p w14:paraId="33D2FCE2" w14:textId="77777777" w:rsidR="00A37393" w:rsidRDefault="00A37393" w:rsidP="00DA6AEB">
      <w:pPr>
        <w:autoSpaceDE w:val="0"/>
        <w:autoSpaceDN w:val="0"/>
        <w:adjustRightInd w:val="0"/>
        <w:rPr>
          <w:rFonts w:ascii="Arial" w:hAnsi="Arial" w:cs="Arial"/>
          <w:color w:val="000000"/>
          <w:sz w:val="22"/>
          <w:szCs w:val="22"/>
        </w:rPr>
      </w:pPr>
    </w:p>
    <w:p w14:paraId="403C40B8" w14:textId="77777777" w:rsidR="00E40DF4" w:rsidRDefault="00E40DF4" w:rsidP="00B70371">
      <w:pPr>
        <w:autoSpaceDE w:val="0"/>
        <w:autoSpaceDN w:val="0"/>
        <w:adjustRightInd w:val="0"/>
        <w:jc w:val="both"/>
        <w:outlineLvl w:val="0"/>
        <w:rPr>
          <w:rFonts w:ascii="Arial" w:hAnsi="Arial" w:cs="Arial"/>
          <w:b/>
          <w:bCs/>
          <w:color w:val="000000"/>
          <w:sz w:val="22"/>
          <w:szCs w:val="22"/>
        </w:rPr>
      </w:pPr>
      <w:r w:rsidRPr="00D152C8">
        <w:rPr>
          <w:rFonts w:ascii="Arial" w:hAnsi="Arial" w:cs="Arial"/>
          <w:b/>
          <w:bCs/>
          <w:color w:val="000000"/>
          <w:sz w:val="22"/>
          <w:szCs w:val="22"/>
        </w:rPr>
        <w:t xml:space="preserve">Further help </w:t>
      </w:r>
    </w:p>
    <w:p w14:paraId="628BABC8" w14:textId="77777777" w:rsidR="00E40DF4" w:rsidRPr="00D152C8" w:rsidRDefault="00E40DF4" w:rsidP="00E40DF4">
      <w:pPr>
        <w:autoSpaceDE w:val="0"/>
        <w:autoSpaceDN w:val="0"/>
        <w:adjustRightInd w:val="0"/>
        <w:jc w:val="both"/>
        <w:rPr>
          <w:rFonts w:ascii="Arial" w:hAnsi="Arial" w:cs="Arial"/>
          <w:color w:val="000000"/>
          <w:sz w:val="22"/>
          <w:szCs w:val="22"/>
        </w:rPr>
      </w:pPr>
    </w:p>
    <w:p w14:paraId="4400C64E" w14:textId="5890366E" w:rsidR="00896D36" w:rsidRDefault="00E40DF4" w:rsidP="00896D36">
      <w:pPr>
        <w:rPr>
          <w:rFonts w:ascii="Arial" w:hAnsi="Arial" w:cs="Arial"/>
          <w:sz w:val="22"/>
          <w:szCs w:val="22"/>
        </w:rPr>
      </w:pPr>
      <w:r w:rsidRPr="00D152C8">
        <w:rPr>
          <w:rFonts w:ascii="Arial" w:hAnsi="Arial" w:cs="Arial"/>
          <w:color w:val="000000"/>
          <w:sz w:val="22"/>
          <w:szCs w:val="22"/>
        </w:rPr>
        <w:t>Remember it is your responsibility to ensure that th</w:t>
      </w:r>
      <w:r>
        <w:rPr>
          <w:rFonts w:ascii="Arial" w:hAnsi="Arial" w:cs="Arial"/>
          <w:color w:val="000000"/>
          <w:sz w:val="22"/>
          <w:szCs w:val="22"/>
        </w:rPr>
        <w:t xml:space="preserve">e food served to your customers is </w:t>
      </w:r>
      <w:r w:rsidRPr="00D152C8">
        <w:rPr>
          <w:rFonts w:ascii="Arial" w:hAnsi="Arial" w:cs="Arial"/>
          <w:color w:val="000000"/>
          <w:sz w:val="22"/>
          <w:szCs w:val="22"/>
        </w:rPr>
        <w:t>safe.</w:t>
      </w:r>
      <w:r>
        <w:rPr>
          <w:rFonts w:ascii="Arial" w:hAnsi="Arial" w:cs="Arial"/>
          <w:color w:val="000000"/>
          <w:sz w:val="22"/>
          <w:szCs w:val="22"/>
        </w:rPr>
        <w:t xml:space="preserve"> </w:t>
      </w:r>
      <w:r w:rsidRPr="00D152C8">
        <w:rPr>
          <w:rFonts w:ascii="Arial" w:hAnsi="Arial" w:cs="Arial"/>
          <w:color w:val="000000"/>
          <w:sz w:val="22"/>
          <w:szCs w:val="22"/>
        </w:rPr>
        <w:t xml:space="preserve"> </w:t>
      </w:r>
      <w:r w:rsidR="00896D36">
        <w:rPr>
          <w:rFonts w:ascii="Arial" w:hAnsi="Arial" w:cs="Arial"/>
          <w:sz w:val="22"/>
          <w:szCs w:val="22"/>
        </w:rPr>
        <w:t xml:space="preserve">If you require further </w:t>
      </w:r>
      <w:proofErr w:type="gramStart"/>
      <w:r w:rsidR="00896D36">
        <w:rPr>
          <w:rFonts w:ascii="Arial" w:hAnsi="Arial" w:cs="Arial"/>
          <w:sz w:val="22"/>
          <w:szCs w:val="22"/>
        </w:rPr>
        <w:t>information</w:t>
      </w:r>
      <w:proofErr w:type="gramEnd"/>
      <w:r w:rsidR="00896D36">
        <w:rPr>
          <w:rFonts w:ascii="Arial" w:hAnsi="Arial" w:cs="Arial"/>
          <w:sz w:val="22"/>
          <w:szCs w:val="22"/>
        </w:rPr>
        <w:t xml:space="preserve"> please contact the Food &amp; Safety team at </w:t>
      </w:r>
      <w:hyperlink r:id="rId8" w:history="1">
        <w:r w:rsidR="00896D36">
          <w:rPr>
            <w:rStyle w:val="Hyperlink"/>
            <w:rFonts w:ascii="Arial" w:hAnsi="Arial"/>
            <w:sz w:val="22"/>
            <w:szCs w:val="22"/>
          </w:rPr>
          <w:t>fs@falkirk.gov.uk</w:t>
        </w:r>
      </w:hyperlink>
      <w:r w:rsidR="00B67572">
        <w:rPr>
          <w:rStyle w:val="Hyperlink"/>
          <w:rFonts w:ascii="Arial" w:hAnsi="Arial"/>
          <w:sz w:val="22"/>
          <w:szCs w:val="22"/>
        </w:rPr>
        <w:t xml:space="preserve">  </w:t>
      </w:r>
    </w:p>
    <w:p w14:paraId="234A08CD" w14:textId="6CC47301" w:rsidR="00C57FD5" w:rsidRDefault="00C57FD5" w:rsidP="004C5F9D">
      <w:pPr>
        <w:autoSpaceDE w:val="0"/>
        <w:autoSpaceDN w:val="0"/>
        <w:adjustRightInd w:val="0"/>
        <w:jc w:val="both"/>
        <w:rPr>
          <w:rFonts w:ascii="Arial" w:hAnsi="Arial" w:cs="Arial"/>
          <w:color w:val="000000"/>
          <w:sz w:val="22"/>
          <w:szCs w:val="22"/>
        </w:rPr>
      </w:pPr>
    </w:p>
    <w:p w14:paraId="6A405E96" w14:textId="77777777" w:rsidR="003C2EE9" w:rsidRDefault="003C2EE9" w:rsidP="004C5F9D">
      <w:pPr>
        <w:autoSpaceDE w:val="0"/>
        <w:autoSpaceDN w:val="0"/>
        <w:adjustRightInd w:val="0"/>
        <w:jc w:val="both"/>
        <w:rPr>
          <w:rFonts w:ascii="Arial" w:hAnsi="Arial" w:cs="Arial"/>
          <w:color w:val="000000"/>
          <w:sz w:val="22"/>
          <w:szCs w:val="22"/>
        </w:rPr>
      </w:pPr>
    </w:p>
    <w:p w14:paraId="42799096" w14:textId="77777777" w:rsidR="003C2EE9" w:rsidRPr="004C5F9D" w:rsidRDefault="003C2EE9" w:rsidP="004C5F9D">
      <w:pPr>
        <w:autoSpaceDE w:val="0"/>
        <w:autoSpaceDN w:val="0"/>
        <w:adjustRightInd w:val="0"/>
        <w:jc w:val="both"/>
        <w:rPr>
          <w:rFonts w:ascii="Arial" w:hAnsi="Arial" w:cs="Arial"/>
          <w:color w:val="000000"/>
          <w:sz w:val="22"/>
          <w:szCs w:val="22"/>
        </w:rPr>
      </w:pPr>
    </w:p>
    <w:p w14:paraId="4CAC9A24" w14:textId="77777777" w:rsidR="004C5F9D" w:rsidRDefault="00C57FD5" w:rsidP="00C57FD5">
      <w:pPr>
        <w:tabs>
          <w:tab w:val="left" w:pos="810"/>
        </w:tabs>
        <w:rPr>
          <w:rFonts w:ascii="Arial" w:hAnsi="Arial" w:cs="Arial"/>
        </w:rPr>
      </w:pPr>
      <w:r w:rsidRPr="00D25313">
        <w:rPr>
          <w:rFonts w:ascii="Arial" w:hAnsi="Arial" w:cs="Arial"/>
          <w:b/>
          <w:sz w:val="28"/>
        </w:rPr>
        <w:t>CLEANING SCHEDULE</w:t>
      </w:r>
      <w:r w:rsidRPr="00D25313">
        <w:rPr>
          <w:rFonts w:ascii="Arial" w:hAnsi="Arial" w:cs="Arial"/>
        </w:rPr>
        <w:t xml:space="preserve"> </w:t>
      </w:r>
    </w:p>
    <w:p w14:paraId="14A23424" w14:textId="77777777" w:rsidR="00DE7FEC" w:rsidRDefault="00DE7FEC" w:rsidP="00C57FD5">
      <w:pPr>
        <w:tabs>
          <w:tab w:val="left" w:pos="810"/>
        </w:tabs>
        <w:rPr>
          <w:rFonts w:ascii="Arial" w:hAnsi="Arial" w:cs="Arial"/>
        </w:rPr>
      </w:pPr>
    </w:p>
    <w:p w14:paraId="2DB7137C" w14:textId="77777777" w:rsidR="002F4C96" w:rsidRPr="00B67572" w:rsidRDefault="004C5F9D" w:rsidP="00C57FD5">
      <w:pPr>
        <w:tabs>
          <w:tab w:val="left" w:pos="810"/>
        </w:tabs>
        <w:rPr>
          <w:rFonts w:ascii="Arial" w:hAnsi="Arial" w:cs="Arial"/>
          <w:b/>
        </w:rPr>
      </w:pPr>
      <w:r w:rsidRPr="00B67572">
        <w:rPr>
          <w:rFonts w:ascii="Arial" w:hAnsi="Arial" w:cs="Arial"/>
          <w:b/>
        </w:rPr>
        <w:t>This is an example only – you must create your own schedule referring your own chemicals, dilutions, contact times, frequencies etc.</w:t>
      </w:r>
      <w:r w:rsidR="002F4C96" w:rsidRPr="00B67572">
        <w:rPr>
          <w:rFonts w:ascii="Arial" w:hAnsi="Arial" w:cs="Arial"/>
          <w:b/>
        </w:rPr>
        <w:t xml:space="preserve"> A blank </w:t>
      </w:r>
      <w:hyperlink r:id="rId9" w:history="1">
        <w:r w:rsidR="002F4C96" w:rsidRPr="00B67572">
          <w:rPr>
            <w:rStyle w:val="Hyperlink"/>
            <w:rFonts w:ascii="Arial" w:hAnsi="Arial"/>
            <w:b/>
            <w:color w:val="auto"/>
          </w:rPr>
          <w:t>Cleaning Schedule template</w:t>
        </w:r>
      </w:hyperlink>
      <w:r w:rsidR="002F4C96" w:rsidRPr="00B67572">
        <w:rPr>
          <w:rFonts w:ascii="Arial" w:hAnsi="Arial" w:cs="Arial"/>
          <w:b/>
        </w:rPr>
        <w:t xml:space="preserve"> can be found on the Food Standards Scotland website.</w:t>
      </w:r>
    </w:p>
    <w:p w14:paraId="63733DAF" w14:textId="77777777" w:rsidR="00C57FD5" w:rsidRPr="004C5F9D" w:rsidRDefault="00C57FD5" w:rsidP="00C57FD5">
      <w:pPr>
        <w:tabs>
          <w:tab w:val="left" w:pos="810"/>
        </w:tabs>
        <w:rPr>
          <w:rFonts w:ascii="Arial" w:hAnsi="Arial" w:cs="Arial"/>
          <w:color w:val="FF3300"/>
        </w:rPr>
      </w:pPr>
    </w:p>
    <w:tbl>
      <w:tblPr>
        <w:tblStyle w:val="TableWeb3"/>
        <w:tblW w:w="0" w:type="auto"/>
        <w:tblLook w:val="0020" w:firstRow="1" w:lastRow="0" w:firstColumn="0" w:lastColumn="0" w:noHBand="0" w:noVBand="0"/>
      </w:tblPr>
      <w:tblGrid>
        <w:gridCol w:w="2938"/>
        <w:gridCol w:w="1706"/>
        <w:gridCol w:w="3361"/>
        <w:gridCol w:w="2401"/>
      </w:tblGrid>
      <w:tr w:rsidR="00C57FD5" w:rsidRPr="00D25313" w14:paraId="027F399C" w14:textId="77777777" w:rsidTr="00153EB3">
        <w:trPr>
          <w:cnfStyle w:val="100000000000" w:firstRow="1" w:lastRow="0" w:firstColumn="0" w:lastColumn="0" w:oddVBand="0" w:evenVBand="0" w:oddHBand="0" w:evenHBand="0" w:firstRowFirstColumn="0" w:firstRowLastColumn="0" w:lastRowFirstColumn="0" w:lastRowLastColumn="0"/>
          <w:trHeight w:val="648"/>
        </w:trPr>
        <w:tc>
          <w:tcPr>
            <w:tcW w:w="2889" w:type="dxa"/>
          </w:tcPr>
          <w:p w14:paraId="571240E8" w14:textId="77777777" w:rsidR="00C57FD5" w:rsidRDefault="00C57FD5" w:rsidP="00287B09">
            <w:pPr>
              <w:tabs>
                <w:tab w:val="left" w:pos="810"/>
              </w:tabs>
              <w:rPr>
                <w:rFonts w:ascii="Arial" w:hAnsi="Arial" w:cs="Arial"/>
                <w:b/>
                <w:sz w:val="20"/>
              </w:rPr>
            </w:pPr>
          </w:p>
          <w:p w14:paraId="7250F86B" w14:textId="77777777" w:rsidR="00C57FD5" w:rsidRPr="00D25313" w:rsidRDefault="00C57FD5" w:rsidP="00287B09">
            <w:pPr>
              <w:tabs>
                <w:tab w:val="left" w:pos="810"/>
              </w:tabs>
              <w:rPr>
                <w:rFonts w:ascii="Arial" w:hAnsi="Arial" w:cs="Arial"/>
                <w:b/>
                <w:sz w:val="20"/>
              </w:rPr>
            </w:pPr>
            <w:r w:rsidRPr="00D25313">
              <w:rPr>
                <w:rFonts w:ascii="Arial" w:hAnsi="Arial" w:cs="Arial"/>
                <w:b/>
                <w:sz w:val="20"/>
              </w:rPr>
              <w:t>Items, areas to be cleaned and examples</w:t>
            </w:r>
          </w:p>
        </w:tc>
        <w:tc>
          <w:tcPr>
            <w:tcW w:w="1671" w:type="dxa"/>
          </w:tcPr>
          <w:p w14:paraId="27570F8B" w14:textId="77777777" w:rsidR="00C57FD5" w:rsidRDefault="00C57FD5" w:rsidP="00287B09">
            <w:pPr>
              <w:tabs>
                <w:tab w:val="left" w:pos="810"/>
              </w:tabs>
              <w:jc w:val="center"/>
              <w:rPr>
                <w:rFonts w:ascii="Arial" w:hAnsi="Arial" w:cs="Arial"/>
                <w:b/>
                <w:sz w:val="20"/>
              </w:rPr>
            </w:pPr>
          </w:p>
          <w:p w14:paraId="51FC05E9" w14:textId="77777777" w:rsidR="00C57FD5" w:rsidRPr="00D25313" w:rsidRDefault="00C57FD5" w:rsidP="00287B09">
            <w:pPr>
              <w:tabs>
                <w:tab w:val="left" w:pos="810"/>
              </w:tabs>
              <w:jc w:val="center"/>
              <w:rPr>
                <w:rFonts w:ascii="Arial" w:hAnsi="Arial" w:cs="Arial"/>
                <w:b/>
                <w:sz w:val="20"/>
              </w:rPr>
            </w:pPr>
            <w:r w:rsidRPr="00D25313">
              <w:rPr>
                <w:rFonts w:ascii="Arial" w:hAnsi="Arial" w:cs="Arial"/>
                <w:b/>
                <w:sz w:val="20"/>
              </w:rPr>
              <w:t xml:space="preserve">Frequency of </w:t>
            </w:r>
          </w:p>
          <w:p w14:paraId="4C7BA13F" w14:textId="77777777" w:rsidR="00C57FD5" w:rsidRPr="00D25313" w:rsidRDefault="00C57FD5" w:rsidP="00287B09">
            <w:pPr>
              <w:tabs>
                <w:tab w:val="left" w:pos="810"/>
              </w:tabs>
              <w:jc w:val="center"/>
              <w:rPr>
                <w:rFonts w:ascii="Arial" w:hAnsi="Arial" w:cs="Arial"/>
                <w:b/>
                <w:sz w:val="20"/>
              </w:rPr>
            </w:pPr>
            <w:r w:rsidRPr="00D25313">
              <w:rPr>
                <w:rFonts w:ascii="Arial" w:hAnsi="Arial" w:cs="Arial"/>
                <w:b/>
                <w:sz w:val="20"/>
              </w:rPr>
              <w:t>Cleaning</w:t>
            </w:r>
          </w:p>
        </w:tc>
        <w:tc>
          <w:tcPr>
            <w:tcW w:w="3346" w:type="dxa"/>
          </w:tcPr>
          <w:p w14:paraId="3DE5D36A" w14:textId="77777777" w:rsidR="00C57FD5" w:rsidRDefault="00C57FD5" w:rsidP="00287B09">
            <w:pPr>
              <w:tabs>
                <w:tab w:val="left" w:pos="810"/>
              </w:tabs>
              <w:jc w:val="center"/>
              <w:rPr>
                <w:rFonts w:ascii="Arial" w:hAnsi="Arial" w:cs="Arial"/>
                <w:b/>
                <w:sz w:val="20"/>
              </w:rPr>
            </w:pPr>
          </w:p>
          <w:p w14:paraId="34EC6811" w14:textId="77777777" w:rsidR="00C57FD5" w:rsidRPr="00D25313" w:rsidRDefault="00C57FD5" w:rsidP="00287B09">
            <w:pPr>
              <w:tabs>
                <w:tab w:val="left" w:pos="810"/>
              </w:tabs>
              <w:jc w:val="center"/>
              <w:rPr>
                <w:rFonts w:ascii="Arial" w:hAnsi="Arial" w:cs="Arial"/>
                <w:b/>
                <w:sz w:val="20"/>
              </w:rPr>
            </w:pPr>
            <w:r w:rsidRPr="00D25313">
              <w:rPr>
                <w:rFonts w:ascii="Arial" w:hAnsi="Arial" w:cs="Arial"/>
                <w:b/>
                <w:sz w:val="20"/>
              </w:rPr>
              <w:t>Method of Cleaning</w:t>
            </w:r>
          </w:p>
          <w:p w14:paraId="6C6136DB" w14:textId="77777777" w:rsidR="00C57FD5" w:rsidRPr="00D25313" w:rsidRDefault="00C57FD5" w:rsidP="00287B09">
            <w:pPr>
              <w:tabs>
                <w:tab w:val="left" w:pos="810"/>
              </w:tabs>
              <w:jc w:val="center"/>
              <w:rPr>
                <w:rFonts w:ascii="Arial" w:hAnsi="Arial" w:cs="Arial"/>
                <w:b/>
                <w:sz w:val="20"/>
              </w:rPr>
            </w:pPr>
          </w:p>
        </w:tc>
        <w:tc>
          <w:tcPr>
            <w:tcW w:w="2354" w:type="dxa"/>
          </w:tcPr>
          <w:p w14:paraId="688251DD" w14:textId="77777777" w:rsidR="00C57FD5" w:rsidRDefault="00C57FD5" w:rsidP="00287B09">
            <w:pPr>
              <w:tabs>
                <w:tab w:val="left" w:pos="810"/>
              </w:tabs>
              <w:jc w:val="center"/>
              <w:rPr>
                <w:rFonts w:ascii="Arial" w:hAnsi="Arial" w:cs="Arial"/>
                <w:b/>
                <w:sz w:val="20"/>
              </w:rPr>
            </w:pPr>
          </w:p>
          <w:p w14:paraId="6A8B711C" w14:textId="77777777" w:rsidR="00C57FD5" w:rsidRPr="00D25313" w:rsidRDefault="00C57FD5" w:rsidP="00287B09">
            <w:pPr>
              <w:tabs>
                <w:tab w:val="left" w:pos="810"/>
              </w:tabs>
              <w:jc w:val="center"/>
              <w:rPr>
                <w:rFonts w:ascii="Arial" w:hAnsi="Arial" w:cs="Arial"/>
                <w:b/>
                <w:sz w:val="20"/>
              </w:rPr>
            </w:pPr>
            <w:r>
              <w:rPr>
                <w:rFonts w:ascii="Arial" w:hAnsi="Arial" w:cs="Arial"/>
                <w:b/>
                <w:sz w:val="20"/>
              </w:rPr>
              <w:t>Chemical, Dilution and Contact Time</w:t>
            </w:r>
          </w:p>
        </w:tc>
      </w:tr>
      <w:tr w:rsidR="00C57FD5" w:rsidRPr="00D25313" w14:paraId="7D307A8D" w14:textId="77777777" w:rsidTr="00153EB3">
        <w:tc>
          <w:tcPr>
            <w:tcW w:w="2889" w:type="dxa"/>
          </w:tcPr>
          <w:p w14:paraId="65D1C181" w14:textId="77777777" w:rsidR="00C57FD5" w:rsidRDefault="00C57FD5" w:rsidP="00287B09">
            <w:pPr>
              <w:tabs>
                <w:tab w:val="left" w:pos="810"/>
              </w:tabs>
              <w:rPr>
                <w:rFonts w:ascii="Arial" w:hAnsi="Arial" w:cs="Arial"/>
                <w:b/>
                <w:sz w:val="20"/>
                <w:szCs w:val="20"/>
              </w:rPr>
            </w:pPr>
          </w:p>
          <w:p w14:paraId="3AF955AC" w14:textId="77777777" w:rsidR="00C57FD5" w:rsidRPr="001E13A6" w:rsidRDefault="00C57FD5" w:rsidP="00287B09">
            <w:pPr>
              <w:tabs>
                <w:tab w:val="left" w:pos="810"/>
              </w:tabs>
              <w:rPr>
                <w:rFonts w:ascii="Arial" w:hAnsi="Arial" w:cs="Arial"/>
                <w:sz w:val="20"/>
                <w:szCs w:val="20"/>
              </w:rPr>
            </w:pPr>
            <w:r w:rsidRPr="001E13A6">
              <w:rPr>
                <w:rFonts w:ascii="Arial" w:hAnsi="Arial" w:cs="Arial"/>
                <w:b/>
                <w:sz w:val="20"/>
                <w:szCs w:val="20"/>
              </w:rPr>
              <w:t>Moveable equipment, utensils</w:t>
            </w:r>
            <w:r>
              <w:rPr>
                <w:rFonts w:ascii="Arial" w:hAnsi="Arial" w:cs="Arial"/>
                <w:b/>
                <w:sz w:val="20"/>
                <w:szCs w:val="20"/>
              </w:rPr>
              <w:t>:</w:t>
            </w:r>
          </w:p>
          <w:p w14:paraId="0A586FDE" w14:textId="77777777" w:rsidR="00C57FD5" w:rsidRPr="00B850A3" w:rsidRDefault="00C57FD5" w:rsidP="00287B09">
            <w:pPr>
              <w:numPr>
                <w:ilvl w:val="0"/>
                <w:numId w:val="11"/>
              </w:numPr>
              <w:tabs>
                <w:tab w:val="left" w:pos="513"/>
              </w:tabs>
              <w:spacing w:line="360" w:lineRule="auto"/>
              <w:rPr>
                <w:rFonts w:ascii="Arial" w:hAnsi="Arial" w:cs="Arial"/>
                <w:b/>
                <w:sz w:val="20"/>
                <w:szCs w:val="20"/>
                <w:u w:val="single"/>
              </w:rPr>
            </w:pPr>
            <w:r w:rsidRPr="00B850A3">
              <w:rPr>
                <w:rFonts w:ascii="Arial" w:hAnsi="Arial" w:cs="Arial"/>
                <w:sz w:val="20"/>
                <w:szCs w:val="20"/>
                <w:u w:val="single"/>
              </w:rPr>
              <w:t xml:space="preserve">all </w:t>
            </w:r>
            <w:r w:rsidRPr="001E13A6">
              <w:rPr>
                <w:rFonts w:ascii="Arial" w:hAnsi="Arial" w:cs="Arial"/>
                <w:sz w:val="20"/>
                <w:szCs w:val="20"/>
              </w:rPr>
              <w:t xml:space="preserve">chopping boards, </w:t>
            </w:r>
          </w:p>
          <w:p w14:paraId="7DC85CF4" w14:textId="77777777" w:rsidR="00C57FD5" w:rsidRPr="00B850A3" w:rsidRDefault="00C57FD5" w:rsidP="00287B09">
            <w:pPr>
              <w:numPr>
                <w:ilvl w:val="0"/>
                <w:numId w:val="11"/>
              </w:numPr>
              <w:tabs>
                <w:tab w:val="left" w:pos="513"/>
              </w:tabs>
              <w:spacing w:line="360" w:lineRule="auto"/>
              <w:rPr>
                <w:rFonts w:ascii="Arial" w:hAnsi="Arial" w:cs="Arial"/>
                <w:b/>
                <w:sz w:val="20"/>
                <w:szCs w:val="20"/>
                <w:u w:val="single"/>
              </w:rPr>
            </w:pPr>
            <w:r w:rsidRPr="001E13A6">
              <w:rPr>
                <w:rFonts w:ascii="Arial" w:hAnsi="Arial" w:cs="Arial"/>
                <w:sz w:val="20"/>
                <w:szCs w:val="20"/>
              </w:rPr>
              <w:t xml:space="preserve">tongs/ spatulas </w:t>
            </w:r>
          </w:p>
          <w:p w14:paraId="0AA2FD85" w14:textId="77777777" w:rsidR="00C57FD5" w:rsidRPr="00B850A3" w:rsidRDefault="00C57FD5" w:rsidP="00287B09">
            <w:pPr>
              <w:numPr>
                <w:ilvl w:val="0"/>
                <w:numId w:val="11"/>
              </w:numPr>
              <w:tabs>
                <w:tab w:val="left" w:pos="513"/>
              </w:tabs>
              <w:spacing w:line="360" w:lineRule="auto"/>
              <w:rPr>
                <w:rFonts w:ascii="Arial" w:hAnsi="Arial" w:cs="Arial"/>
                <w:b/>
                <w:sz w:val="20"/>
                <w:szCs w:val="20"/>
                <w:u w:val="single"/>
              </w:rPr>
            </w:pPr>
            <w:r>
              <w:rPr>
                <w:rFonts w:ascii="Arial" w:hAnsi="Arial" w:cs="Arial"/>
                <w:sz w:val="20"/>
                <w:szCs w:val="20"/>
              </w:rPr>
              <w:t>serving spoons</w:t>
            </w:r>
          </w:p>
          <w:p w14:paraId="29E49AFA" w14:textId="77777777" w:rsidR="00C57FD5" w:rsidRPr="00B850A3" w:rsidRDefault="00C57FD5" w:rsidP="00287B09">
            <w:pPr>
              <w:numPr>
                <w:ilvl w:val="0"/>
                <w:numId w:val="11"/>
              </w:numPr>
              <w:tabs>
                <w:tab w:val="left" w:pos="513"/>
              </w:tabs>
              <w:spacing w:line="360" w:lineRule="auto"/>
              <w:rPr>
                <w:rFonts w:ascii="Arial" w:hAnsi="Arial" w:cs="Arial"/>
                <w:b/>
                <w:sz w:val="20"/>
                <w:szCs w:val="20"/>
                <w:u w:val="single"/>
              </w:rPr>
            </w:pPr>
            <w:r>
              <w:rPr>
                <w:rFonts w:ascii="Arial" w:hAnsi="Arial" w:cs="Arial"/>
                <w:sz w:val="20"/>
                <w:szCs w:val="20"/>
              </w:rPr>
              <w:t>trays</w:t>
            </w:r>
          </w:p>
          <w:p w14:paraId="421A437C" w14:textId="77777777" w:rsidR="00C57FD5" w:rsidRPr="001E13A6" w:rsidRDefault="00C57FD5" w:rsidP="00287B09">
            <w:pPr>
              <w:numPr>
                <w:ilvl w:val="0"/>
                <w:numId w:val="11"/>
              </w:numPr>
              <w:tabs>
                <w:tab w:val="left" w:pos="513"/>
              </w:tabs>
              <w:spacing w:line="360" w:lineRule="auto"/>
              <w:rPr>
                <w:rFonts w:ascii="Arial" w:hAnsi="Arial" w:cs="Arial"/>
                <w:b/>
                <w:sz w:val="20"/>
                <w:szCs w:val="20"/>
                <w:u w:val="single"/>
              </w:rPr>
            </w:pPr>
            <w:r>
              <w:rPr>
                <w:rFonts w:ascii="Arial" w:hAnsi="Arial" w:cs="Arial"/>
                <w:sz w:val="20"/>
                <w:szCs w:val="20"/>
              </w:rPr>
              <w:t>containers</w:t>
            </w:r>
          </w:p>
        </w:tc>
        <w:tc>
          <w:tcPr>
            <w:tcW w:w="1671" w:type="dxa"/>
          </w:tcPr>
          <w:p w14:paraId="049BBDA6" w14:textId="77777777" w:rsidR="00C57FD5" w:rsidRDefault="00C57FD5" w:rsidP="00287B09">
            <w:pPr>
              <w:tabs>
                <w:tab w:val="left" w:pos="810"/>
              </w:tabs>
              <w:rPr>
                <w:rFonts w:ascii="Arial" w:hAnsi="Arial" w:cs="Arial"/>
                <w:sz w:val="16"/>
                <w:szCs w:val="16"/>
              </w:rPr>
            </w:pPr>
          </w:p>
          <w:p w14:paraId="65C7355C" w14:textId="77777777" w:rsidR="00C57FD5" w:rsidRDefault="00C57FD5" w:rsidP="00287B09">
            <w:pPr>
              <w:tabs>
                <w:tab w:val="left" w:pos="810"/>
              </w:tabs>
              <w:rPr>
                <w:rFonts w:ascii="Arial" w:hAnsi="Arial" w:cs="Arial"/>
                <w:sz w:val="16"/>
                <w:szCs w:val="16"/>
              </w:rPr>
            </w:pPr>
          </w:p>
          <w:p w14:paraId="26570322" w14:textId="77777777" w:rsidR="00C57FD5" w:rsidRDefault="00C57FD5" w:rsidP="00287B09">
            <w:pPr>
              <w:tabs>
                <w:tab w:val="left" w:pos="810"/>
              </w:tabs>
              <w:rPr>
                <w:rFonts w:ascii="Arial" w:hAnsi="Arial" w:cs="Arial"/>
                <w:sz w:val="16"/>
                <w:szCs w:val="16"/>
              </w:rPr>
            </w:pPr>
          </w:p>
          <w:p w14:paraId="731FFABA" w14:textId="77777777" w:rsidR="00C57FD5" w:rsidRDefault="00C57FD5" w:rsidP="00287B09">
            <w:pPr>
              <w:tabs>
                <w:tab w:val="left" w:pos="810"/>
              </w:tabs>
              <w:rPr>
                <w:rFonts w:ascii="Arial" w:hAnsi="Arial" w:cs="Arial"/>
                <w:sz w:val="16"/>
                <w:szCs w:val="16"/>
              </w:rPr>
            </w:pPr>
          </w:p>
          <w:p w14:paraId="2CE2A76F" w14:textId="77777777" w:rsidR="00C57FD5" w:rsidRDefault="00C57FD5" w:rsidP="00287B09">
            <w:pPr>
              <w:tabs>
                <w:tab w:val="left" w:pos="810"/>
              </w:tabs>
              <w:rPr>
                <w:rFonts w:ascii="Arial" w:hAnsi="Arial" w:cs="Arial"/>
                <w:sz w:val="16"/>
                <w:szCs w:val="16"/>
              </w:rPr>
            </w:pPr>
            <w:r>
              <w:rPr>
                <w:rFonts w:ascii="Arial" w:hAnsi="Arial" w:cs="Arial"/>
                <w:sz w:val="16"/>
                <w:szCs w:val="16"/>
              </w:rPr>
              <w:t>After each use</w:t>
            </w:r>
          </w:p>
          <w:p w14:paraId="0E3E1C87" w14:textId="77777777" w:rsidR="00C57FD5" w:rsidRDefault="00C57FD5" w:rsidP="00287B09">
            <w:pPr>
              <w:tabs>
                <w:tab w:val="left" w:pos="810"/>
              </w:tabs>
              <w:rPr>
                <w:rFonts w:ascii="Arial" w:hAnsi="Arial" w:cs="Arial"/>
                <w:sz w:val="16"/>
                <w:szCs w:val="16"/>
              </w:rPr>
            </w:pPr>
          </w:p>
          <w:p w14:paraId="7FD91A4A" w14:textId="77777777" w:rsidR="00C57FD5" w:rsidRDefault="00C57FD5" w:rsidP="00287B09">
            <w:pPr>
              <w:tabs>
                <w:tab w:val="left" w:pos="810"/>
              </w:tabs>
              <w:rPr>
                <w:rFonts w:ascii="Arial" w:hAnsi="Arial" w:cs="Arial"/>
                <w:sz w:val="16"/>
                <w:szCs w:val="16"/>
              </w:rPr>
            </w:pPr>
            <w:r>
              <w:rPr>
                <w:rFonts w:ascii="Arial" w:hAnsi="Arial" w:cs="Arial"/>
                <w:sz w:val="16"/>
                <w:szCs w:val="16"/>
              </w:rPr>
              <w:t>End of the day/</w:t>
            </w:r>
          </w:p>
          <w:p w14:paraId="46D29260" w14:textId="77777777" w:rsidR="00C57FD5" w:rsidRDefault="00C57FD5" w:rsidP="00287B09">
            <w:pPr>
              <w:tabs>
                <w:tab w:val="left" w:pos="810"/>
              </w:tabs>
              <w:rPr>
                <w:rFonts w:ascii="Arial" w:hAnsi="Arial" w:cs="Arial"/>
                <w:sz w:val="16"/>
                <w:szCs w:val="16"/>
              </w:rPr>
            </w:pPr>
            <w:r>
              <w:rPr>
                <w:rFonts w:ascii="Arial" w:hAnsi="Arial" w:cs="Arial"/>
                <w:sz w:val="16"/>
                <w:szCs w:val="16"/>
              </w:rPr>
              <w:t>After use</w:t>
            </w:r>
          </w:p>
          <w:p w14:paraId="174652B5" w14:textId="77777777" w:rsidR="00C57FD5" w:rsidRDefault="00C57FD5" w:rsidP="00287B09">
            <w:pPr>
              <w:tabs>
                <w:tab w:val="left" w:pos="810"/>
              </w:tabs>
              <w:rPr>
                <w:rFonts w:ascii="Arial" w:hAnsi="Arial" w:cs="Arial"/>
                <w:sz w:val="16"/>
                <w:szCs w:val="16"/>
              </w:rPr>
            </w:pPr>
            <w:r>
              <w:rPr>
                <w:rFonts w:ascii="Arial" w:hAnsi="Arial" w:cs="Arial"/>
                <w:sz w:val="16"/>
                <w:szCs w:val="16"/>
              </w:rPr>
              <w:t>End of the day</w:t>
            </w:r>
          </w:p>
          <w:p w14:paraId="7FDF9775" w14:textId="77777777" w:rsidR="00C57FD5" w:rsidRDefault="00C57FD5" w:rsidP="00287B09">
            <w:pPr>
              <w:tabs>
                <w:tab w:val="left" w:pos="810"/>
              </w:tabs>
              <w:rPr>
                <w:rFonts w:ascii="Arial" w:hAnsi="Arial" w:cs="Arial"/>
                <w:sz w:val="16"/>
                <w:szCs w:val="16"/>
              </w:rPr>
            </w:pPr>
          </w:p>
          <w:p w14:paraId="3FC25C10" w14:textId="77777777" w:rsidR="00C57FD5" w:rsidRDefault="00C57FD5" w:rsidP="00287B09">
            <w:pPr>
              <w:tabs>
                <w:tab w:val="left" w:pos="810"/>
              </w:tabs>
              <w:rPr>
                <w:rFonts w:ascii="Arial" w:hAnsi="Arial" w:cs="Arial"/>
                <w:sz w:val="16"/>
                <w:szCs w:val="16"/>
              </w:rPr>
            </w:pPr>
            <w:r>
              <w:rPr>
                <w:rFonts w:ascii="Arial" w:hAnsi="Arial" w:cs="Arial"/>
                <w:sz w:val="16"/>
                <w:szCs w:val="16"/>
              </w:rPr>
              <w:t>End of the day</w:t>
            </w:r>
          </w:p>
          <w:p w14:paraId="1E52B5B2" w14:textId="77777777" w:rsidR="00C57FD5" w:rsidRDefault="00C57FD5" w:rsidP="00287B09">
            <w:pPr>
              <w:tabs>
                <w:tab w:val="left" w:pos="810"/>
              </w:tabs>
              <w:rPr>
                <w:rFonts w:ascii="Arial" w:hAnsi="Arial" w:cs="Arial"/>
                <w:sz w:val="16"/>
                <w:szCs w:val="16"/>
              </w:rPr>
            </w:pPr>
          </w:p>
          <w:p w14:paraId="66112602"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End of the day/After use</w:t>
            </w:r>
          </w:p>
        </w:tc>
        <w:tc>
          <w:tcPr>
            <w:tcW w:w="3346" w:type="dxa"/>
          </w:tcPr>
          <w:p w14:paraId="3AEC0B58" w14:textId="77777777" w:rsidR="00C57FD5" w:rsidRDefault="00C57FD5" w:rsidP="00287B09">
            <w:pPr>
              <w:rPr>
                <w:rFonts w:ascii="Arial" w:hAnsi="Arial" w:cs="Arial"/>
                <w:sz w:val="20"/>
              </w:rPr>
            </w:pPr>
          </w:p>
          <w:p w14:paraId="0C7C0909" w14:textId="77777777" w:rsidR="00C57FD5" w:rsidRDefault="00C57FD5" w:rsidP="00287B09">
            <w:pPr>
              <w:rPr>
                <w:rFonts w:ascii="Arial" w:hAnsi="Arial" w:cs="Arial"/>
                <w:sz w:val="20"/>
              </w:rPr>
            </w:pPr>
          </w:p>
          <w:p w14:paraId="0D735E7D" w14:textId="77777777" w:rsidR="00C57FD5" w:rsidRDefault="00C57FD5" w:rsidP="00287B09">
            <w:pPr>
              <w:rPr>
                <w:rFonts w:ascii="Arial" w:hAnsi="Arial" w:cs="Arial"/>
                <w:sz w:val="20"/>
              </w:rPr>
            </w:pPr>
          </w:p>
          <w:p w14:paraId="1DFC8813" w14:textId="77777777" w:rsidR="00C57FD5" w:rsidRDefault="00C57FD5" w:rsidP="00287B09">
            <w:pPr>
              <w:rPr>
                <w:rFonts w:ascii="Arial" w:hAnsi="Arial" w:cs="Arial"/>
                <w:sz w:val="20"/>
              </w:rPr>
            </w:pPr>
            <w:r>
              <w:rPr>
                <w:rFonts w:ascii="Arial" w:hAnsi="Arial" w:cs="Arial"/>
                <w:sz w:val="20"/>
              </w:rPr>
              <w:t>Method 2 – Twin Sink</w:t>
            </w:r>
          </w:p>
          <w:p w14:paraId="7BFD1040" w14:textId="77777777" w:rsidR="00C57FD5" w:rsidRPr="00D25313" w:rsidRDefault="00C57FD5" w:rsidP="00287B09">
            <w:pPr>
              <w:rPr>
                <w:rFonts w:ascii="Arial" w:hAnsi="Arial" w:cs="Arial"/>
                <w:sz w:val="20"/>
              </w:rPr>
            </w:pPr>
            <w:r>
              <w:rPr>
                <w:rFonts w:ascii="Arial" w:hAnsi="Arial" w:cs="Arial"/>
                <w:sz w:val="20"/>
              </w:rPr>
              <w:t xml:space="preserve">Clean and </w:t>
            </w:r>
            <w:proofErr w:type="gramStart"/>
            <w:r>
              <w:rPr>
                <w:rFonts w:ascii="Arial" w:hAnsi="Arial" w:cs="Arial"/>
                <w:sz w:val="20"/>
              </w:rPr>
              <w:t>Disinfect</w:t>
            </w:r>
            <w:proofErr w:type="gramEnd"/>
          </w:p>
        </w:tc>
        <w:tc>
          <w:tcPr>
            <w:tcW w:w="2354" w:type="dxa"/>
          </w:tcPr>
          <w:p w14:paraId="36654ECD" w14:textId="77777777" w:rsidR="00C57FD5" w:rsidRDefault="00C57FD5" w:rsidP="00287B09">
            <w:pPr>
              <w:rPr>
                <w:rFonts w:ascii="Arial" w:hAnsi="Arial" w:cs="Arial"/>
                <w:b/>
                <w:sz w:val="16"/>
                <w:szCs w:val="16"/>
              </w:rPr>
            </w:pPr>
          </w:p>
          <w:p w14:paraId="678CE982" w14:textId="77777777" w:rsidR="00C57FD5" w:rsidRDefault="00C57FD5" w:rsidP="00287B09">
            <w:pPr>
              <w:rPr>
                <w:rFonts w:ascii="Arial" w:hAnsi="Arial" w:cs="Arial"/>
                <w:b/>
                <w:sz w:val="16"/>
                <w:szCs w:val="16"/>
              </w:rPr>
            </w:pPr>
            <w:r>
              <w:rPr>
                <w:rFonts w:ascii="Arial" w:hAnsi="Arial" w:cs="Arial"/>
                <w:b/>
                <w:sz w:val="16"/>
                <w:szCs w:val="16"/>
              </w:rPr>
              <w:t xml:space="preserve">Clean with </w:t>
            </w:r>
            <w:r w:rsidR="006009AF">
              <w:rPr>
                <w:rFonts w:ascii="Arial" w:hAnsi="Arial" w:cs="Arial"/>
                <w:b/>
                <w:sz w:val="16"/>
                <w:szCs w:val="16"/>
              </w:rPr>
              <w:t>fairy</w:t>
            </w:r>
            <w:r>
              <w:rPr>
                <w:rFonts w:ascii="Arial" w:hAnsi="Arial" w:cs="Arial"/>
                <w:b/>
                <w:sz w:val="16"/>
                <w:szCs w:val="16"/>
              </w:rPr>
              <w:t xml:space="preserve"> washing up liquid in first sink then disinfect with </w:t>
            </w:r>
            <w:proofErr w:type="spellStart"/>
            <w:r w:rsidR="006009AF">
              <w:rPr>
                <w:rFonts w:ascii="Arial" w:hAnsi="Arial" w:cs="Arial"/>
                <w:b/>
                <w:sz w:val="16"/>
                <w:szCs w:val="16"/>
              </w:rPr>
              <w:t>Cleanline</w:t>
            </w:r>
            <w:proofErr w:type="spellEnd"/>
            <w:r w:rsidR="006009AF">
              <w:rPr>
                <w:rFonts w:ascii="Arial" w:hAnsi="Arial" w:cs="Arial"/>
                <w:b/>
                <w:sz w:val="16"/>
                <w:szCs w:val="16"/>
              </w:rPr>
              <w:t xml:space="preserve"> bactericidal detergent</w:t>
            </w:r>
            <w:r>
              <w:rPr>
                <w:rFonts w:ascii="Arial" w:hAnsi="Arial" w:cs="Arial"/>
                <w:b/>
                <w:sz w:val="16"/>
                <w:szCs w:val="16"/>
              </w:rPr>
              <w:t xml:space="preserve"> in second sink.  </w:t>
            </w:r>
          </w:p>
          <w:p w14:paraId="23E714AB" w14:textId="77777777" w:rsidR="00C57FD5" w:rsidRDefault="00C57FD5" w:rsidP="00287B09">
            <w:pPr>
              <w:rPr>
                <w:rFonts w:ascii="Arial" w:hAnsi="Arial" w:cs="Arial"/>
                <w:b/>
                <w:sz w:val="16"/>
                <w:szCs w:val="16"/>
              </w:rPr>
            </w:pPr>
          </w:p>
          <w:p w14:paraId="7310A1EF" w14:textId="77777777" w:rsidR="006009AF" w:rsidRDefault="006009AF" w:rsidP="00287B09">
            <w:pPr>
              <w:rPr>
                <w:rFonts w:ascii="Arial" w:hAnsi="Arial" w:cs="Arial"/>
                <w:b/>
                <w:sz w:val="16"/>
                <w:szCs w:val="16"/>
              </w:rPr>
            </w:pPr>
            <w:proofErr w:type="spellStart"/>
            <w:r>
              <w:rPr>
                <w:rFonts w:ascii="Arial" w:hAnsi="Arial" w:cs="Arial"/>
                <w:b/>
                <w:sz w:val="16"/>
                <w:szCs w:val="16"/>
              </w:rPr>
              <w:t>Cleanline</w:t>
            </w:r>
            <w:proofErr w:type="spellEnd"/>
            <w:r>
              <w:rPr>
                <w:rFonts w:ascii="Arial" w:hAnsi="Arial" w:cs="Arial"/>
                <w:b/>
                <w:sz w:val="16"/>
                <w:szCs w:val="16"/>
              </w:rPr>
              <w:t xml:space="preserve"> Bactericidal detergent (</w:t>
            </w:r>
            <w:proofErr w:type="gramStart"/>
            <w:r>
              <w:rPr>
                <w:rFonts w:ascii="Arial" w:hAnsi="Arial" w:cs="Arial"/>
                <w:b/>
                <w:sz w:val="16"/>
                <w:szCs w:val="16"/>
              </w:rPr>
              <w:t>1:120)=</w:t>
            </w:r>
            <w:proofErr w:type="gramEnd"/>
            <w:r>
              <w:rPr>
                <w:rFonts w:ascii="Arial" w:hAnsi="Arial" w:cs="Arial"/>
                <w:b/>
                <w:sz w:val="16"/>
                <w:szCs w:val="16"/>
              </w:rPr>
              <w:t xml:space="preserve"> </w:t>
            </w:r>
          </w:p>
          <w:p w14:paraId="60214868" w14:textId="77777777" w:rsidR="00C57FD5" w:rsidRDefault="006009AF" w:rsidP="00287B09">
            <w:pPr>
              <w:rPr>
                <w:rFonts w:ascii="Arial" w:hAnsi="Arial" w:cs="Arial"/>
                <w:b/>
                <w:sz w:val="16"/>
                <w:szCs w:val="16"/>
              </w:rPr>
            </w:pPr>
            <w:r>
              <w:rPr>
                <w:rFonts w:ascii="Arial" w:hAnsi="Arial" w:cs="Arial"/>
                <w:b/>
                <w:sz w:val="16"/>
                <w:szCs w:val="16"/>
              </w:rPr>
              <w:t>100ml (4 shots) per 1</w:t>
            </w:r>
            <w:r w:rsidR="00C57FD5">
              <w:rPr>
                <w:rFonts w:ascii="Arial" w:hAnsi="Arial" w:cs="Arial"/>
                <w:b/>
                <w:sz w:val="16"/>
                <w:szCs w:val="16"/>
              </w:rPr>
              <w:t>0 litres of water (</w:t>
            </w:r>
            <w:r>
              <w:rPr>
                <w:rFonts w:ascii="Arial" w:hAnsi="Arial" w:cs="Arial"/>
                <w:b/>
                <w:sz w:val="16"/>
                <w:szCs w:val="16"/>
              </w:rPr>
              <w:t>half sink)</w:t>
            </w:r>
          </w:p>
          <w:p w14:paraId="77E39DE9" w14:textId="77777777" w:rsidR="00C57FD5" w:rsidRDefault="00C57FD5" w:rsidP="00287B09">
            <w:pPr>
              <w:rPr>
                <w:rFonts w:ascii="Arial" w:hAnsi="Arial" w:cs="Arial"/>
                <w:b/>
                <w:sz w:val="16"/>
                <w:szCs w:val="16"/>
              </w:rPr>
            </w:pPr>
          </w:p>
          <w:p w14:paraId="722DF591" w14:textId="77777777" w:rsidR="00C57FD5" w:rsidRDefault="00C57FD5" w:rsidP="00287B09">
            <w:pPr>
              <w:rPr>
                <w:rFonts w:ascii="Arial" w:hAnsi="Arial" w:cs="Arial"/>
                <w:b/>
                <w:sz w:val="16"/>
                <w:szCs w:val="16"/>
              </w:rPr>
            </w:pPr>
            <w:r>
              <w:rPr>
                <w:rFonts w:ascii="Arial" w:hAnsi="Arial" w:cs="Arial"/>
                <w:b/>
                <w:sz w:val="16"/>
                <w:szCs w:val="16"/>
              </w:rPr>
              <w:t>Contact time: 5 minutes</w:t>
            </w:r>
          </w:p>
          <w:p w14:paraId="6832BAAD" w14:textId="77777777" w:rsidR="00C57FD5" w:rsidRPr="00D25313" w:rsidRDefault="00C57FD5" w:rsidP="00287B09">
            <w:pPr>
              <w:rPr>
                <w:rFonts w:ascii="Arial" w:hAnsi="Arial" w:cs="Arial"/>
                <w:b/>
                <w:sz w:val="16"/>
                <w:szCs w:val="16"/>
              </w:rPr>
            </w:pPr>
          </w:p>
        </w:tc>
      </w:tr>
      <w:tr w:rsidR="00C57FD5" w:rsidRPr="00D25313" w14:paraId="744BBDC6" w14:textId="77777777" w:rsidTr="00153EB3">
        <w:tc>
          <w:tcPr>
            <w:tcW w:w="2889" w:type="dxa"/>
          </w:tcPr>
          <w:p w14:paraId="47DA6F27" w14:textId="77777777" w:rsidR="00C57FD5" w:rsidRDefault="00C57FD5" w:rsidP="00287B09">
            <w:pPr>
              <w:tabs>
                <w:tab w:val="left" w:pos="810"/>
              </w:tabs>
              <w:rPr>
                <w:rFonts w:ascii="Arial" w:hAnsi="Arial" w:cs="Arial"/>
                <w:b/>
                <w:sz w:val="20"/>
                <w:szCs w:val="20"/>
              </w:rPr>
            </w:pPr>
          </w:p>
          <w:p w14:paraId="21E715CB" w14:textId="77777777" w:rsidR="00C57FD5" w:rsidRPr="001E13A6" w:rsidRDefault="00C57FD5" w:rsidP="00287B09">
            <w:pPr>
              <w:tabs>
                <w:tab w:val="left" w:pos="810"/>
              </w:tabs>
              <w:rPr>
                <w:rFonts w:ascii="Arial" w:hAnsi="Arial" w:cs="Arial"/>
                <w:sz w:val="20"/>
                <w:szCs w:val="20"/>
              </w:rPr>
            </w:pPr>
            <w:r w:rsidRPr="001E13A6">
              <w:rPr>
                <w:rFonts w:ascii="Arial" w:hAnsi="Arial" w:cs="Arial"/>
                <w:b/>
                <w:sz w:val="20"/>
                <w:szCs w:val="20"/>
              </w:rPr>
              <w:t>Non-food contact items/equipment</w:t>
            </w:r>
          </w:p>
          <w:p w14:paraId="393BD26E" w14:textId="77777777" w:rsidR="00C57FD5" w:rsidRDefault="00C57FD5" w:rsidP="00287B09">
            <w:pPr>
              <w:numPr>
                <w:ilvl w:val="0"/>
                <w:numId w:val="12"/>
              </w:numPr>
              <w:spacing w:line="360" w:lineRule="auto"/>
              <w:rPr>
                <w:rFonts w:ascii="Arial" w:hAnsi="Arial" w:cs="Arial"/>
                <w:sz w:val="20"/>
                <w:szCs w:val="20"/>
              </w:rPr>
            </w:pPr>
            <w:r>
              <w:rPr>
                <w:rFonts w:ascii="Arial" w:hAnsi="Arial" w:cs="Arial"/>
                <w:sz w:val="20"/>
                <w:szCs w:val="20"/>
              </w:rPr>
              <w:t>work surfaces</w:t>
            </w:r>
          </w:p>
          <w:p w14:paraId="47049CF4" w14:textId="77777777" w:rsidR="00C57FD5" w:rsidRDefault="00C57FD5" w:rsidP="00287B09">
            <w:pPr>
              <w:numPr>
                <w:ilvl w:val="0"/>
                <w:numId w:val="12"/>
              </w:numPr>
              <w:spacing w:line="360" w:lineRule="auto"/>
              <w:rPr>
                <w:rFonts w:ascii="Arial" w:hAnsi="Arial" w:cs="Arial"/>
                <w:sz w:val="20"/>
                <w:szCs w:val="20"/>
              </w:rPr>
            </w:pPr>
            <w:r w:rsidRPr="001E13A6">
              <w:rPr>
                <w:rFonts w:ascii="Arial" w:hAnsi="Arial" w:cs="Arial"/>
                <w:sz w:val="20"/>
                <w:szCs w:val="20"/>
              </w:rPr>
              <w:t>wash</w:t>
            </w:r>
            <w:r>
              <w:rPr>
                <w:rFonts w:ascii="Arial" w:hAnsi="Arial" w:cs="Arial"/>
                <w:sz w:val="20"/>
                <w:szCs w:val="20"/>
              </w:rPr>
              <w:t xml:space="preserve"> hand basin</w:t>
            </w:r>
          </w:p>
          <w:p w14:paraId="17061210" w14:textId="77777777" w:rsidR="00C57FD5" w:rsidRDefault="00C57FD5" w:rsidP="00287B09">
            <w:pPr>
              <w:numPr>
                <w:ilvl w:val="0"/>
                <w:numId w:val="12"/>
              </w:numPr>
              <w:spacing w:line="360" w:lineRule="auto"/>
              <w:rPr>
                <w:rFonts w:ascii="Arial" w:hAnsi="Arial" w:cs="Arial"/>
                <w:sz w:val="20"/>
                <w:szCs w:val="20"/>
              </w:rPr>
            </w:pPr>
            <w:r w:rsidRPr="001E13A6">
              <w:rPr>
                <w:rFonts w:ascii="Arial" w:hAnsi="Arial" w:cs="Arial"/>
                <w:sz w:val="20"/>
                <w:szCs w:val="20"/>
              </w:rPr>
              <w:t>t</w:t>
            </w:r>
            <w:r>
              <w:rPr>
                <w:rFonts w:ascii="Arial" w:hAnsi="Arial" w:cs="Arial"/>
                <w:sz w:val="20"/>
                <w:szCs w:val="20"/>
              </w:rPr>
              <w:t>aps</w:t>
            </w:r>
          </w:p>
          <w:p w14:paraId="5EEFA5FC" w14:textId="77777777" w:rsidR="00C57FD5" w:rsidRPr="001E13A6" w:rsidRDefault="00C57FD5" w:rsidP="00287B09">
            <w:pPr>
              <w:numPr>
                <w:ilvl w:val="0"/>
                <w:numId w:val="12"/>
              </w:numPr>
              <w:spacing w:line="360" w:lineRule="auto"/>
              <w:rPr>
                <w:rFonts w:ascii="Arial" w:hAnsi="Arial" w:cs="Arial"/>
                <w:sz w:val="20"/>
                <w:szCs w:val="20"/>
              </w:rPr>
            </w:pPr>
            <w:r w:rsidRPr="001E13A6">
              <w:rPr>
                <w:rFonts w:ascii="Arial" w:hAnsi="Arial" w:cs="Arial"/>
                <w:sz w:val="20"/>
                <w:szCs w:val="20"/>
              </w:rPr>
              <w:t>door handles</w:t>
            </w:r>
          </w:p>
          <w:p w14:paraId="2ABF9AE7" w14:textId="77777777" w:rsidR="00C57FD5" w:rsidRPr="001E13A6" w:rsidRDefault="00C57FD5" w:rsidP="00287B09">
            <w:pPr>
              <w:rPr>
                <w:rFonts w:ascii="Arial" w:hAnsi="Arial" w:cs="Arial"/>
                <w:sz w:val="20"/>
                <w:szCs w:val="20"/>
              </w:rPr>
            </w:pPr>
          </w:p>
        </w:tc>
        <w:tc>
          <w:tcPr>
            <w:tcW w:w="1671" w:type="dxa"/>
          </w:tcPr>
          <w:p w14:paraId="13A6480B" w14:textId="77777777" w:rsidR="00C57FD5" w:rsidRDefault="00C57FD5" w:rsidP="00287B09">
            <w:pPr>
              <w:tabs>
                <w:tab w:val="left" w:pos="810"/>
              </w:tabs>
              <w:rPr>
                <w:rFonts w:ascii="Arial" w:hAnsi="Arial" w:cs="Arial"/>
                <w:sz w:val="16"/>
                <w:szCs w:val="16"/>
              </w:rPr>
            </w:pPr>
          </w:p>
          <w:p w14:paraId="6D268358" w14:textId="77777777" w:rsidR="00C57FD5" w:rsidRDefault="00C57FD5" w:rsidP="00287B09">
            <w:pPr>
              <w:tabs>
                <w:tab w:val="left" w:pos="810"/>
              </w:tabs>
              <w:rPr>
                <w:rFonts w:ascii="Arial" w:hAnsi="Arial" w:cs="Arial"/>
                <w:sz w:val="16"/>
                <w:szCs w:val="16"/>
              </w:rPr>
            </w:pPr>
          </w:p>
          <w:p w14:paraId="7989AD64" w14:textId="77777777" w:rsidR="00C57FD5" w:rsidRDefault="00C57FD5" w:rsidP="00287B09">
            <w:pPr>
              <w:tabs>
                <w:tab w:val="left" w:pos="810"/>
              </w:tabs>
              <w:rPr>
                <w:rFonts w:ascii="Arial" w:hAnsi="Arial" w:cs="Arial"/>
                <w:sz w:val="16"/>
                <w:szCs w:val="16"/>
              </w:rPr>
            </w:pPr>
          </w:p>
          <w:p w14:paraId="31CDE138" w14:textId="77777777" w:rsidR="00C57FD5" w:rsidRDefault="00C57FD5" w:rsidP="00287B09">
            <w:pPr>
              <w:tabs>
                <w:tab w:val="left" w:pos="810"/>
              </w:tabs>
              <w:rPr>
                <w:rFonts w:ascii="Arial" w:hAnsi="Arial" w:cs="Arial"/>
                <w:sz w:val="16"/>
                <w:szCs w:val="16"/>
              </w:rPr>
            </w:pPr>
          </w:p>
          <w:p w14:paraId="4245FFFA" w14:textId="77777777" w:rsidR="00C57FD5" w:rsidRDefault="00C57FD5" w:rsidP="00287B09">
            <w:pPr>
              <w:tabs>
                <w:tab w:val="left" w:pos="810"/>
              </w:tabs>
              <w:rPr>
                <w:rFonts w:ascii="Arial" w:hAnsi="Arial" w:cs="Arial"/>
                <w:sz w:val="16"/>
                <w:szCs w:val="16"/>
              </w:rPr>
            </w:pPr>
            <w:r>
              <w:rPr>
                <w:rFonts w:ascii="Arial" w:hAnsi="Arial" w:cs="Arial"/>
                <w:sz w:val="16"/>
                <w:szCs w:val="16"/>
              </w:rPr>
              <w:t>After each use</w:t>
            </w:r>
          </w:p>
          <w:p w14:paraId="127A0379" w14:textId="77777777" w:rsidR="00C57FD5" w:rsidRDefault="00C57FD5" w:rsidP="00287B09">
            <w:pPr>
              <w:tabs>
                <w:tab w:val="left" w:pos="810"/>
              </w:tabs>
              <w:rPr>
                <w:rFonts w:ascii="Arial" w:hAnsi="Arial" w:cs="Arial"/>
                <w:sz w:val="16"/>
                <w:szCs w:val="16"/>
              </w:rPr>
            </w:pPr>
          </w:p>
          <w:p w14:paraId="6DE3F0C7" w14:textId="77777777" w:rsidR="00C57FD5" w:rsidRDefault="00C57FD5" w:rsidP="00287B09">
            <w:pPr>
              <w:tabs>
                <w:tab w:val="left" w:pos="810"/>
              </w:tabs>
              <w:rPr>
                <w:rFonts w:ascii="Arial" w:hAnsi="Arial" w:cs="Arial"/>
                <w:sz w:val="16"/>
                <w:szCs w:val="16"/>
              </w:rPr>
            </w:pPr>
            <w:r>
              <w:rPr>
                <w:rFonts w:ascii="Arial" w:hAnsi="Arial" w:cs="Arial"/>
                <w:sz w:val="16"/>
                <w:szCs w:val="16"/>
              </w:rPr>
              <w:t>End of the day</w:t>
            </w:r>
          </w:p>
          <w:p w14:paraId="5C98E87E" w14:textId="77777777" w:rsidR="00C57FD5" w:rsidRDefault="00C57FD5" w:rsidP="00287B09">
            <w:pPr>
              <w:tabs>
                <w:tab w:val="left" w:pos="810"/>
              </w:tabs>
              <w:rPr>
                <w:rFonts w:ascii="Arial" w:hAnsi="Arial" w:cs="Arial"/>
                <w:sz w:val="16"/>
                <w:szCs w:val="16"/>
              </w:rPr>
            </w:pPr>
          </w:p>
          <w:p w14:paraId="711C20AF" w14:textId="77777777" w:rsidR="00C57FD5" w:rsidRDefault="00C57FD5" w:rsidP="00287B09">
            <w:pPr>
              <w:tabs>
                <w:tab w:val="left" w:pos="810"/>
              </w:tabs>
              <w:rPr>
                <w:rFonts w:ascii="Arial" w:hAnsi="Arial" w:cs="Arial"/>
                <w:sz w:val="16"/>
                <w:szCs w:val="16"/>
              </w:rPr>
            </w:pPr>
            <w:r>
              <w:rPr>
                <w:rFonts w:ascii="Arial" w:hAnsi="Arial" w:cs="Arial"/>
                <w:sz w:val="16"/>
                <w:szCs w:val="16"/>
              </w:rPr>
              <w:t>End of the day</w:t>
            </w:r>
          </w:p>
          <w:p w14:paraId="5F1EBD87" w14:textId="77777777" w:rsidR="00C57FD5" w:rsidRDefault="00C57FD5" w:rsidP="00287B09">
            <w:pPr>
              <w:tabs>
                <w:tab w:val="left" w:pos="810"/>
              </w:tabs>
              <w:rPr>
                <w:rFonts w:ascii="Arial" w:hAnsi="Arial" w:cs="Arial"/>
                <w:sz w:val="16"/>
                <w:szCs w:val="16"/>
              </w:rPr>
            </w:pPr>
          </w:p>
          <w:p w14:paraId="3959C9DF"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End of the day</w:t>
            </w:r>
          </w:p>
        </w:tc>
        <w:tc>
          <w:tcPr>
            <w:tcW w:w="3346" w:type="dxa"/>
          </w:tcPr>
          <w:p w14:paraId="44A24415" w14:textId="77777777" w:rsidR="00C57FD5" w:rsidRDefault="00C57FD5" w:rsidP="00287B09">
            <w:pPr>
              <w:tabs>
                <w:tab w:val="left" w:pos="810"/>
              </w:tabs>
              <w:rPr>
                <w:rFonts w:ascii="Arial" w:hAnsi="Arial" w:cs="Arial"/>
                <w:sz w:val="20"/>
              </w:rPr>
            </w:pPr>
          </w:p>
          <w:p w14:paraId="201AABD4" w14:textId="77777777" w:rsidR="00C57FD5" w:rsidRDefault="00C57FD5" w:rsidP="00287B09">
            <w:pPr>
              <w:tabs>
                <w:tab w:val="left" w:pos="810"/>
              </w:tabs>
              <w:rPr>
                <w:rFonts w:ascii="Arial" w:hAnsi="Arial" w:cs="Arial"/>
                <w:sz w:val="20"/>
              </w:rPr>
            </w:pPr>
          </w:p>
          <w:p w14:paraId="3A3EA175" w14:textId="77777777" w:rsidR="00C57FD5" w:rsidRDefault="00C57FD5" w:rsidP="00287B09">
            <w:pPr>
              <w:tabs>
                <w:tab w:val="left" w:pos="810"/>
              </w:tabs>
              <w:rPr>
                <w:rFonts w:ascii="Arial" w:hAnsi="Arial" w:cs="Arial"/>
                <w:sz w:val="20"/>
              </w:rPr>
            </w:pPr>
          </w:p>
          <w:p w14:paraId="0FC4DD40" w14:textId="77777777" w:rsidR="00C57FD5" w:rsidRDefault="00C57FD5" w:rsidP="00287B09">
            <w:pPr>
              <w:tabs>
                <w:tab w:val="left" w:pos="810"/>
              </w:tabs>
              <w:rPr>
                <w:rFonts w:ascii="Arial" w:hAnsi="Arial" w:cs="Arial"/>
                <w:sz w:val="20"/>
              </w:rPr>
            </w:pPr>
            <w:r>
              <w:rPr>
                <w:rFonts w:ascii="Arial" w:hAnsi="Arial" w:cs="Arial"/>
                <w:sz w:val="20"/>
              </w:rPr>
              <w:t>Method 3 – Clean and disinfect in place</w:t>
            </w:r>
          </w:p>
          <w:p w14:paraId="0E688844" w14:textId="77777777" w:rsidR="00C57FD5" w:rsidRPr="00D25313" w:rsidRDefault="00C57FD5" w:rsidP="00287B09">
            <w:pPr>
              <w:tabs>
                <w:tab w:val="left" w:pos="810"/>
              </w:tabs>
              <w:rPr>
                <w:rFonts w:ascii="Arial" w:hAnsi="Arial" w:cs="Arial"/>
                <w:sz w:val="20"/>
              </w:rPr>
            </w:pPr>
          </w:p>
        </w:tc>
        <w:tc>
          <w:tcPr>
            <w:tcW w:w="2354" w:type="dxa"/>
          </w:tcPr>
          <w:p w14:paraId="5B404C07" w14:textId="77777777" w:rsidR="00C57FD5" w:rsidRDefault="00C57FD5" w:rsidP="00287B09">
            <w:pPr>
              <w:tabs>
                <w:tab w:val="left" w:pos="810"/>
              </w:tabs>
              <w:rPr>
                <w:rFonts w:ascii="Arial" w:hAnsi="Arial" w:cs="Arial"/>
                <w:sz w:val="16"/>
                <w:szCs w:val="16"/>
              </w:rPr>
            </w:pPr>
          </w:p>
          <w:p w14:paraId="4CB192A4" w14:textId="77777777" w:rsidR="00C57FD5" w:rsidRDefault="00C57FD5" w:rsidP="00287B09">
            <w:pPr>
              <w:tabs>
                <w:tab w:val="left" w:pos="810"/>
              </w:tabs>
              <w:rPr>
                <w:rFonts w:ascii="Arial" w:hAnsi="Arial" w:cs="Arial"/>
                <w:b/>
                <w:sz w:val="16"/>
                <w:szCs w:val="16"/>
              </w:rPr>
            </w:pPr>
            <w:r w:rsidRPr="00860012">
              <w:rPr>
                <w:rFonts w:ascii="Arial" w:hAnsi="Arial" w:cs="Arial"/>
                <w:b/>
                <w:sz w:val="16"/>
                <w:szCs w:val="16"/>
              </w:rPr>
              <w:t>Clean away debris etc until the surface looks clean then</w:t>
            </w:r>
            <w:r w:rsidR="00B6701F">
              <w:rPr>
                <w:rFonts w:ascii="Arial" w:hAnsi="Arial" w:cs="Arial"/>
                <w:b/>
                <w:sz w:val="16"/>
                <w:szCs w:val="16"/>
              </w:rPr>
              <w:t xml:space="preserve"> spray with ready-to-use </w:t>
            </w:r>
            <w:proofErr w:type="spellStart"/>
            <w:r w:rsidR="00A052F2">
              <w:rPr>
                <w:rFonts w:ascii="Arial" w:hAnsi="Arial" w:cs="Arial"/>
                <w:b/>
                <w:sz w:val="16"/>
                <w:szCs w:val="16"/>
              </w:rPr>
              <w:t>Nilco</w:t>
            </w:r>
            <w:proofErr w:type="spellEnd"/>
            <w:r w:rsidR="00A052F2">
              <w:rPr>
                <w:rFonts w:ascii="Arial" w:hAnsi="Arial" w:cs="Arial"/>
                <w:b/>
                <w:sz w:val="16"/>
                <w:szCs w:val="16"/>
              </w:rPr>
              <w:t xml:space="preserve"> Anti-Bac</w:t>
            </w:r>
            <w:r w:rsidR="00B6701F">
              <w:rPr>
                <w:rFonts w:ascii="Arial" w:hAnsi="Arial" w:cs="Arial"/>
                <w:b/>
                <w:sz w:val="16"/>
                <w:szCs w:val="16"/>
              </w:rPr>
              <w:t>.</w:t>
            </w:r>
          </w:p>
          <w:p w14:paraId="53537F35" w14:textId="77777777" w:rsidR="00B6701F" w:rsidRPr="00860012" w:rsidRDefault="00B6701F" w:rsidP="00287B09">
            <w:pPr>
              <w:tabs>
                <w:tab w:val="left" w:pos="810"/>
              </w:tabs>
              <w:rPr>
                <w:rFonts w:ascii="Arial" w:hAnsi="Arial" w:cs="Arial"/>
                <w:b/>
                <w:sz w:val="16"/>
                <w:szCs w:val="16"/>
              </w:rPr>
            </w:pPr>
          </w:p>
          <w:p w14:paraId="45440818" w14:textId="77777777" w:rsidR="00C57FD5" w:rsidRPr="00860012" w:rsidRDefault="00B6701F" w:rsidP="00287B09">
            <w:pPr>
              <w:tabs>
                <w:tab w:val="left" w:pos="810"/>
              </w:tabs>
              <w:rPr>
                <w:rFonts w:ascii="Arial" w:hAnsi="Arial" w:cs="Arial"/>
                <w:b/>
                <w:sz w:val="16"/>
                <w:szCs w:val="16"/>
              </w:rPr>
            </w:pPr>
            <w:r>
              <w:rPr>
                <w:rFonts w:ascii="Arial" w:hAnsi="Arial" w:cs="Arial"/>
                <w:b/>
                <w:sz w:val="16"/>
                <w:szCs w:val="16"/>
              </w:rPr>
              <w:t xml:space="preserve">Contact </w:t>
            </w:r>
            <w:proofErr w:type="gramStart"/>
            <w:r>
              <w:rPr>
                <w:rFonts w:ascii="Arial" w:hAnsi="Arial" w:cs="Arial"/>
                <w:b/>
                <w:sz w:val="16"/>
                <w:szCs w:val="16"/>
              </w:rPr>
              <w:t>time</w:t>
            </w:r>
            <w:r w:rsidR="00C57FD5" w:rsidRPr="00860012">
              <w:rPr>
                <w:rFonts w:ascii="Arial" w:hAnsi="Arial" w:cs="Arial"/>
                <w:b/>
                <w:sz w:val="16"/>
                <w:szCs w:val="16"/>
              </w:rPr>
              <w:t>:-</w:t>
            </w:r>
            <w:proofErr w:type="gramEnd"/>
          </w:p>
          <w:p w14:paraId="5DF75383" w14:textId="77777777" w:rsidR="00C57FD5" w:rsidRPr="00D25313" w:rsidRDefault="00A052F2" w:rsidP="00287B09">
            <w:pPr>
              <w:tabs>
                <w:tab w:val="left" w:pos="810"/>
              </w:tabs>
              <w:rPr>
                <w:rFonts w:ascii="Arial" w:hAnsi="Arial" w:cs="Arial"/>
                <w:sz w:val="16"/>
                <w:szCs w:val="16"/>
              </w:rPr>
            </w:pPr>
            <w:r>
              <w:rPr>
                <w:rFonts w:ascii="Arial" w:hAnsi="Arial" w:cs="Arial"/>
                <w:b/>
                <w:sz w:val="16"/>
                <w:szCs w:val="16"/>
              </w:rPr>
              <w:t>1 Minute</w:t>
            </w:r>
          </w:p>
        </w:tc>
      </w:tr>
      <w:tr w:rsidR="00C57FD5" w:rsidRPr="00D25313" w14:paraId="361EB853" w14:textId="77777777" w:rsidTr="00153EB3">
        <w:tc>
          <w:tcPr>
            <w:tcW w:w="2889" w:type="dxa"/>
          </w:tcPr>
          <w:p w14:paraId="18BC586E" w14:textId="77777777" w:rsidR="00C57FD5" w:rsidRPr="001E13A6" w:rsidRDefault="00C57FD5" w:rsidP="00287B09">
            <w:pPr>
              <w:tabs>
                <w:tab w:val="left" w:pos="810"/>
              </w:tabs>
              <w:rPr>
                <w:rFonts w:ascii="Arial" w:hAnsi="Arial" w:cs="Arial"/>
                <w:sz w:val="20"/>
                <w:szCs w:val="20"/>
              </w:rPr>
            </w:pPr>
          </w:p>
          <w:p w14:paraId="0C994569" w14:textId="77777777" w:rsidR="00C57FD5" w:rsidRPr="001E13A6" w:rsidRDefault="00C57FD5" w:rsidP="00287B09">
            <w:pPr>
              <w:tabs>
                <w:tab w:val="left" w:pos="810"/>
              </w:tabs>
              <w:rPr>
                <w:rFonts w:ascii="Arial" w:hAnsi="Arial" w:cs="Arial"/>
                <w:sz w:val="20"/>
                <w:szCs w:val="20"/>
              </w:rPr>
            </w:pPr>
            <w:r w:rsidRPr="001E13A6">
              <w:rPr>
                <w:rFonts w:ascii="Arial" w:hAnsi="Arial" w:cs="Arial"/>
                <w:sz w:val="20"/>
                <w:szCs w:val="20"/>
              </w:rPr>
              <w:t>Refrigerator</w:t>
            </w:r>
            <w:r>
              <w:rPr>
                <w:rFonts w:ascii="Arial" w:hAnsi="Arial" w:cs="Arial"/>
                <w:sz w:val="20"/>
                <w:szCs w:val="20"/>
              </w:rPr>
              <w:t>/chill and Freezer</w:t>
            </w:r>
          </w:p>
          <w:p w14:paraId="6F0891A0" w14:textId="77777777" w:rsidR="00C57FD5" w:rsidRPr="001E13A6" w:rsidRDefault="00C57FD5" w:rsidP="00287B09">
            <w:pPr>
              <w:tabs>
                <w:tab w:val="left" w:pos="810"/>
              </w:tabs>
              <w:rPr>
                <w:rFonts w:ascii="Arial" w:hAnsi="Arial" w:cs="Arial"/>
                <w:sz w:val="20"/>
                <w:szCs w:val="20"/>
              </w:rPr>
            </w:pPr>
          </w:p>
          <w:p w14:paraId="36C7A814" w14:textId="77777777" w:rsidR="00C57FD5" w:rsidRPr="001E13A6" w:rsidRDefault="00C57FD5" w:rsidP="00287B09">
            <w:pPr>
              <w:tabs>
                <w:tab w:val="left" w:pos="810"/>
              </w:tabs>
              <w:rPr>
                <w:rFonts w:ascii="Arial" w:hAnsi="Arial" w:cs="Arial"/>
                <w:sz w:val="20"/>
                <w:szCs w:val="20"/>
              </w:rPr>
            </w:pPr>
          </w:p>
          <w:p w14:paraId="2487D1F9" w14:textId="77777777" w:rsidR="00C57FD5" w:rsidRPr="001E13A6" w:rsidRDefault="00C57FD5" w:rsidP="00287B09">
            <w:pPr>
              <w:tabs>
                <w:tab w:val="left" w:pos="810"/>
              </w:tabs>
              <w:rPr>
                <w:rFonts w:ascii="Arial" w:hAnsi="Arial" w:cs="Arial"/>
                <w:sz w:val="20"/>
                <w:szCs w:val="20"/>
              </w:rPr>
            </w:pPr>
          </w:p>
        </w:tc>
        <w:tc>
          <w:tcPr>
            <w:tcW w:w="1671" w:type="dxa"/>
          </w:tcPr>
          <w:p w14:paraId="098EF49C" w14:textId="77777777" w:rsidR="00C57FD5" w:rsidRDefault="00C57FD5" w:rsidP="00287B09">
            <w:pPr>
              <w:tabs>
                <w:tab w:val="left" w:pos="810"/>
              </w:tabs>
              <w:rPr>
                <w:rFonts w:ascii="Arial" w:hAnsi="Arial" w:cs="Arial"/>
                <w:sz w:val="16"/>
                <w:szCs w:val="16"/>
              </w:rPr>
            </w:pPr>
          </w:p>
          <w:p w14:paraId="4C4AAC29" w14:textId="77777777" w:rsidR="00C57FD5" w:rsidRDefault="00C57FD5" w:rsidP="00287B09">
            <w:pPr>
              <w:tabs>
                <w:tab w:val="left" w:pos="810"/>
              </w:tabs>
              <w:rPr>
                <w:rFonts w:ascii="Arial" w:hAnsi="Arial" w:cs="Arial"/>
                <w:sz w:val="16"/>
                <w:szCs w:val="16"/>
              </w:rPr>
            </w:pPr>
            <w:r>
              <w:rPr>
                <w:rFonts w:ascii="Arial" w:hAnsi="Arial" w:cs="Arial"/>
                <w:sz w:val="16"/>
                <w:szCs w:val="16"/>
              </w:rPr>
              <w:t>Fridge every day</w:t>
            </w:r>
          </w:p>
          <w:p w14:paraId="67BB702B" w14:textId="77777777" w:rsidR="00C57FD5" w:rsidRDefault="00C57FD5" w:rsidP="00287B09">
            <w:pPr>
              <w:tabs>
                <w:tab w:val="left" w:pos="810"/>
              </w:tabs>
              <w:rPr>
                <w:rFonts w:ascii="Arial" w:hAnsi="Arial" w:cs="Arial"/>
                <w:sz w:val="16"/>
                <w:szCs w:val="16"/>
              </w:rPr>
            </w:pPr>
          </w:p>
          <w:p w14:paraId="1CCB0235"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Freezer every 3 weeks</w:t>
            </w:r>
          </w:p>
        </w:tc>
        <w:tc>
          <w:tcPr>
            <w:tcW w:w="3346" w:type="dxa"/>
          </w:tcPr>
          <w:p w14:paraId="332063E7" w14:textId="77777777" w:rsidR="00C57FD5" w:rsidRDefault="00C57FD5" w:rsidP="00287B09">
            <w:pPr>
              <w:tabs>
                <w:tab w:val="left" w:pos="810"/>
              </w:tabs>
              <w:rPr>
                <w:rFonts w:ascii="Arial" w:hAnsi="Arial" w:cs="Arial"/>
                <w:sz w:val="20"/>
              </w:rPr>
            </w:pPr>
          </w:p>
          <w:p w14:paraId="7CA554AE" w14:textId="77777777" w:rsidR="00C57FD5" w:rsidRPr="00D25313" w:rsidRDefault="00C57FD5" w:rsidP="00287B09">
            <w:pPr>
              <w:tabs>
                <w:tab w:val="left" w:pos="810"/>
              </w:tabs>
              <w:rPr>
                <w:rFonts w:ascii="Arial" w:hAnsi="Arial" w:cs="Arial"/>
                <w:sz w:val="20"/>
              </w:rPr>
            </w:pPr>
            <w:r>
              <w:rPr>
                <w:rFonts w:ascii="Arial" w:hAnsi="Arial" w:cs="Arial"/>
                <w:sz w:val="20"/>
              </w:rPr>
              <w:t>Method 3 – Clean and disinfect in place</w:t>
            </w:r>
          </w:p>
        </w:tc>
        <w:tc>
          <w:tcPr>
            <w:tcW w:w="2354" w:type="dxa"/>
          </w:tcPr>
          <w:p w14:paraId="6DAE8727" w14:textId="77777777" w:rsidR="00C57FD5" w:rsidRDefault="00C57FD5" w:rsidP="00287B09">
            <w:pPr>
              <w:tabs>
                <w:tab w:val="left" w:pos="810"/>
              </w:tabs>
              <w:rPr>
                <w:rFonts w:ascii="Arial" w:hAnsi="Arial" w:cs="Arial"/>
                <w:sz w:val="16"/>
                <w:szCs w:val="16"/>
              </w:rPr>
            </w:pPr>
          </w:p>
          <w:p w14:paraId="5B83CB64" w14:textId="77777777" w:rsidR="00C57FD5" w:rsidRDefault="00C57FD5" w:rsidP="00287B09">
            <w:pPr>
              <w:tabs>
                <w:tab w:val="left" w:pos="810"/>
              </w:tabs>
              <w:rPr>
                <w:rFonts w:ascii="Arial" w:hAnsi="Arial" w:cs="Arial"/>
                <w:sz w:val="16"/>
                <w:szCs w:val="16"/>
              </w:rPr>
            </w:pPr>
          </w:p>
          <w:p w14:paraId="6A1EAEA4" w14:textId="77777777" w:rsidR="00C57FD5" w:rsidRPr="00860012" w:rsidRDefault="00A052F2" w:rsidP="00287B09">
            <w:pPr>
              <w:tabs>
                <w:tab w:val="left" w:pos="810"/>
              </w:tabs>
              <w:rPr>
                <w:rFonts w:ascii="Arial" w:hAnsi="Arial" w:cs="Arial"/>
                <w:b/>
                <w:sz w:val="16"/>
                <w:szCs w:val="16"/>
              </w:rPr>
            </w:pPr>
            <w:proofErr w:type="spellStart"/>
            <w:r>
              <w:rPr>
                <w:rFonts w:ascii="Arial" w:hAnsi="Arial" w:cs="Arial"/>
                <w:b/>
                <w:sz w:val="16"/>
                <w:szCs w:val="16"/>
              </w:rPr>
              <w:t>Nilco</w:t>
            </w:r>
            <w:proofErr w:type="spellEnd"/>
            <w:r>
              <w:rPr>
                <w:rFonts w:ascii="Arial" w:hAnsi="Arial" w:cs="Arial"/>
                <w:b/>
                <w:sz w:val="16"/>
                <w:szCs w:val="16"/>
              </w:rPr>
              <w:t xml:space="preserve"> Anti-Bac</w:t>
            </w:r>
            <w:r w:rsidR="00C57FD5" w:rsidRPr="00860012">
              <w:rPr>
                <w:rFonts w:ascii="Arial" w:hAnsi="Arial" w:cs="Arial"/>
                <w:b/>
                <w:sz w:val="16"/>
                <w:szCs w:val="16"/>
              </w:rPr>
              <w:t xml:space="preserve"> as above</w:t>
            </w:r>
          </w:p>
        </w:tc>
      </w:tr>
      <w:tr w:rsidR="00C57FD5" w:rsidRPr="00D25313" w14:paraId="3FD48D5E" w14:textId="77777777" w:rsidTr="00153EB3">
        <w:tc>
          <w:tcPr>
            <w:tcW w:w="2889" w:type="dxa"/>
          </w:tcPr>
          <w:p w14:paraId="53920D76" w14:textId="77777777" w:rsidR="00C57FD5" w:rsidRPr="001E13A6" w:rsidRDefault="00C57FD5" w:rsidP="00287B09">
            <w:pPr>
              <w:tabs>
                <w:tab w:val="left" w:pos="810"/>
              </w:tabs>
              <w:rPr>
                <w:rFonts w:ascii="Arial" w:hAnsi="Arial" w:cs="Arial"/>
                <w:sz w:val="20"/>
                <w:szCs w:val="20"/>
              </w:rPr>
            </w:pPr>
          </w:p>
          <w:p w14:paraId="251B4262" w14:textId="77777777" w:rsidR="00C57FD5" w:rsidRPr="001E13A6" w:rsidRDefault="00C57FD5" w:rsidP="00287B09">
            <w:pPr>
              <w:tabs>
                <w:tab w:val="left" w:pos="810"/>
              </w:tabs>
              <w:rPr>
                <w:rFonts w:ascii="Arial" w:hAnsi="Arial" w:cs="Arial"/>
                <w:sz w:val="20"/>
                <w:szCs w:val="20"/>
              </w:rPr>
            </w:pPr>
            <w:r>
              <w:rPr>
                <w:rFonts w:ascii="Arial" w:hAnsi="Arial" w:cs="Arial"/>
                <w:sz w:val="20"/>
                <w:szCs w:val="20"/>
              </w:rPr>
              <w:t>Microwave oven</w:t>
            </w:r>
          </w:p>
          <w:p w14:paraId="21CE6D44" w14:textId="77777777" w:rsidR="00C57FD5" w:rsidRPr="001E13A6" w:rsidRDefault="00C57FD5" w:rsidP="00287B09">
            <w:pPr>
              <w:tabs>
                <w:tab w:val="left" w:pos="810"/>
              </w:tabs>
              <w:rPr>
                <w:rFonts w:ascii="Arial" w:hAnsi="Arial" w:cs="Arial"/>
                <w:sz w:val="20"/>
                <w:szCs w:val="20"/>
              </w:rPr>
            </w:pPr>
          </w:p>
        </w:tc>
        <w:tc>
          <w:tcPr>
            <w:tcW w:w="1671" w:type="dxa"/>
          </w:tcPr>
          <w:p w14:paraId="07427E02" w14:textId="77777777" w:rsidR="00C57FD5" w:rsidRDefault="00C57FD5" w:rsidP="00287B09">
            <w:pPr>
              <w:tabs>
                <w:tab w:val="left" w:pos="810"/>
              </w:tabs>
              <w:rPr>
                <w:rFonts w:ascii="Arial" w:hAnsi="Arial" w:cs="Arial"/>
                <w:sz w:val="16"/>
                <w:szCs w:val="16"/>
              </w:rPr>
            </w:pPr>
          </w:p>
          <w:p w14:paraId="1CE8BDF6" w14:textId="77777777" w:rsidR="00C57FD5" w:rsidRDefault="00C57FD5" w:rsidP="00287B09">
            <w:pPr>
              <w:tabs>
                <w:tab w:val="left" w:pos="810"/>
              </w:tabs>
              <w:rPr>
                <w:rFonts w:ascii="Arial" w:hAnsi="Arial" w:cs="Arial"/>
                <w:sz w:val="16"/>
                <w:szCs w:val="16"/>
              </w:rPr>
            </w:pPr>
          </w:p>
          <w:p w14:paraId="27CC58CA"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End of the day</w:t>
            </w:r>
          </w:p>
        </w:tc>
        <w:tc>
          <w:tcPr>
            <w:tcW w:w="3346" w:type="dxa"/>
          </w:tcPr>
          <w:p w14:paraId="65770FBA" w14:textId="77777777" w:rsidR="00C57FD5" w:rsidRDefault="00C57FD5" w:rsidP="00287B09">
            <w:pPr>
              <w:tabs>
                <w:tab w:val="left" w:pos="810"/>
              </w:tabs>
              <w:rPr>
                <w:rFonts w:ascii="Arial" w:hAnsi="Arial" w:cs="Arial"/>
                <w:sz w:val="20"/>
              </w:rPr>
            </w:pPr>
          </w:p>
          <w:p w14:paraId="23A34450" w14:textId="77777777" w:rsidR="00C57FD5" w:rsidRDefault="00C57FD5" w:rsidP="00287B09">
            <w:pPr>
              <w:tabs>
                <w:tab w:val="left" w:pos="810"/>
              </w:tabs>
              <w:rPr>
                <w:rFonts w:ascii="Arial" w:hAnsi="Arial" w:cs="Arial"/>
                <w:sz w:val="20"/>
              </w:rPr>
            </w:pPr>
            <w:r>
              <w:rPr>
                <w:rFonts w:ascii="Arial" w:hAnsi="Arial" w:cs="Arial"/>
                <w:sz w:val="20"/>
              </w:rPr>
              <w:t>Method 3 – Clean and disinfect in place</w:t>
            </w:r>
          </w:p>
          <w:p w14:paraId="49808090" w14:textId="77777777" w:rsidR="00C57FD5" w:rsidRPr="00D25313" w:rsidRDefault="00C57FD5" w:rsidP="00287B09">
            <w:pPr>
              <w:tabs>
                <w:tab w:val="left" w:pos="810"/>
              </w:tabs>
              <w:rPr>
                <w:rFonts w:ascii="Arial" w:hAnsi="Arial" w:cs="Arial"/>
                <w:sz w:val="20"/>
              </w:rPr>
            </w:pPr>
          </w:p>
        </w:tc>
        <w:tc>
          <w:tcPr>
            <w:tcW w:w="2354" w:type="dxa"/>
          </w:tcPr>
          <w:p w14:paraId="61D0E36F" w14:textId="77777777" w:rsidR="00C57FD5" w:rsidRPr="00860012" w:rsidRDefault="00C57FD5" w:rsidP="00287B09">
            <w:pPr>
              <w:tabs>
                <w:tab w:val="left" w:pos="810"/>
              </w:tabs>
              <w:rPr>
                <w:rFonts w:ascii="Arial" w:hAnsi="Arial" w:cs="Arial"/>
                <w:b/>
                <w:sz w:val="16"/>
                <w:szCs w:val="16"/>
              </w:rPr>
            </w:pPr>
          </w:p>
          <w:p w14:paraId="25B21256" w14:textId="77777777" w:rsidR="00C57FD5" w:rsidRPr="00860012" w:rsidRDefault="00C57FD5" w:rsidP="00287B09">
            <w:pPr>
              <w:tabs>
                <w:tab w:val="left" w:pos="810"/>
              </w:tabs>
              <w:rPr>
                <w:rFonts w:ascii="Arial" w:hAnsi="Arial" w:cs="Arial"/>
                <w:b/>
                <w:sz w:val="16"/>
                <w:szCs w:val="16"/>
              </w:rPr>
            </w:pPr>
          </w:p>
          <w:p w14:paraId="3B762E21" w14:textId="77777777" w:rsidR="00C57FD5" w:rsidRPr="00860012" w:rsidRDefault="00A052F2" w:rsidP="00287B09">
            <w:pPr>
              <w:tabs>
                <w:tab w:val="left" w:pos="810"/>
              </w:tabs>
              <w:rPr>
                <w:rFonts w:ascii="Arial" w:hAnsi="Arial" w:cs="Arial"/>
                <w:b/>
                <w:sz w:val="16"/>
                <w:szCs w:val="16"/>
              </w:rPr>
            </w:pPr>
            <w:proofErr w:type="spellStart"/>
            <w:r>
              <w:rPr>
                <w:rFonts w:ascii="Arial" w:hAnsi="Arial" w:cs="Arial"/>
                <w:b/>
                <w:sz w:val="16"/>
                <w:szCs w:val="16"/>
              </w:rPr>
              <w:t>Nilco</w:t>
            </w:r>
            <w:proofErr w:type="spellEnd"/>
            <w:r>
              <w:rPr>
                <w:rFonts w:ascii="Arial" w:hAnsi="Arial" w:cs="Arial"/>
                <w:b/>
                <w:sz w:val="16"/>
                <w:szCs w:val="16"/>
              </w:rPr>
              <w:t xml:space="preserve"> Anti-Bac</w:t>
            </w:r>
            <w:r w:rsidRPr="00860012">
              <w:rPr>
                <w:rFonts w:ascii="Arial" w:hAnsi="Arial" w:cs="Arial"/>
                <w:b/>
                <w:sz w:val="16"/>
                <w:szCs w:val="16"/>
              </w:rPr>
              <w:t xml:space="preserve"> </w:t>
            </w:r>
            <w:r w:rsidR="00C57FD5" w:rsidRPr="00860012">
              <w:rPr>
                <w:rFonts w:ascii="Arial" w:hAnsi="Arial" w:cs="Arial"/>
                <w:b/>
                <w:sz w:val="16"/>
                <w:szCs w:val="16"/>
              </w:rPr>
              <w:t>l as above</w:t>
            </w:r>
          </w:p>
        </w:tc>
      </w:tr>
      <w:tr w:rsidR="00C57FD5" w:rsidRPr="00D25313" w14:paraId="5ECE2096" w14:textId="77777777" w:rsidTr="00153EB3">
        <w:tc>
          <w:tcPr>
            <w:tcW w:w="2889" w:type="dxa"/>
          </w:tcPr>
          <w:p w14:paraId="58401FC5" w14:textId="77777777" w:rsidR="00C57FD5" w:rsidRPr="001E13A6" w:rsidRDefault="00C57FD5" w:rsidP="00287B09">
            <w:pPr>
              <w:tabs>
                <w:tab w:val="left" w:pos="810"/>
              </w:tabs>
              <w:rPr>
                <w:rFonts w:ascii="Arial" w:hAnsi="Arial" w:cs="Arial"/>
                <w:sz w:val="20"/>
                <w:szCs w:val="20"/>
              </w:rPr>
            </w:pPr>
          </w:p>
          <w:p w14:paraId="2F0FB37E" w14:textId="77777777" w:rsidR="00C57FD5" w:rsidRDefault="00C57FD5" w:rsidP="00287B09">
            <w:pPr>
              <w:tabs>
                <w:tab w:val="left" w:pos="810"/>
              </w:tabs>
              <w:rPr>
                <w:rFonts w:ascii="Arial" w:hAnsi="Arial" w:cs="Arial"/>
                <w:sz w:val="20"/>
                <w:szCs w:val="20"/>
              </w:rPr>
            </w:pPr>
            <w:r>
              <w:rPr>
                <w:rFonts w:ascii="Arial" w:hAnsi="Arial" w:cs="Arial"/>
                <w:sz w:val="20"/>
                <w:szCs w:val="20"/>
              </w:rPr>
              <w:t>Dry storage area</w:t>
            </w:r>
          </w:p>
          <w:p w14:paraId="0865A3F8" w14:textId="77777777" w:rsidR="00C57FD5" w:rsidRDefault="00C57FD5" w:rsidP="00287B09">
            <w:pPr>
              <w:tabs>
                <w:tab w:val="left" w:pos="810"/>
              </w:tabs>
              <w:rPr>
                <w:rFonts w:ascii="Arial" w:hAnsi="Arial" w:cs="Arial"/>
                <w:sz w:val="20"/>
                <w:szCs w:val="20"/>
              </w:rPr>
            </w:pPr>
          </w:p>
          <w:p w14:paraId="3E50279A" w14:textId="77777777" w:rsidR="00C57FD5" w:rsidRPr="001E13A6" w:rsidRDefault="00C57FD5" w:rsidP="00287B09">
            <w:pPr>
              <w:tabs>
                <w:tab w:val="left" w:pos="810"/>
              </w:tabs>
              <w:rPr>
                <w:rFonts w:ascii="Arial" w:hAnsi="Arial" w:cs="Arial"/>
                <w:sz w:val="20"/>
                <w:szCs w:val="20"/>
              </w:rPr>
            </w:pPr>
          </w:p>
        </w:tc>
        <w:tc>
          <w:tcPr>
            <w:tcW w:w="1671" w:type="dxa"/>
          </w:tcPr>
          <w:p w14:paraId="240C15DD" w14:textId="77777777" w:rsidR="00C57FD5" w:rsidRDefault="00C57FD5" w:rsidP="00287B09">
            <w:pPr>
              <w:tabs>
                <w:tab w:val="left" w:pos="810"/>
              </w:tabs>
              <w:rPr>
                <w:rFonts w:ascii="Arial" w:hAnsi="Arial" w:cs="Arial"/>
                <w:sz w:val="16"/>
                <w:szCs w:val="16"/>
              </w:rPr>
            </w:pPr>
          </w:p>
          <w:p w14:paraId="7EAF8DBB" w14:textId="77777777" w:rsidR="00C57FD5" w:rsidRDefault="00C57FD5" w:rsidP="00287B09">
            <w:pPr>
              <w:tabs>
                <w:tab w:val="left" w:pos="810"/>
              </w:tabs>
              <w:rPr>
                <w:rFonts w:ascii="Arial" w:hAnsi="Arial" w:cs="Arial"/>
                <w:sz w:val="16"/>
                <w:szCs w:val="16"/>
              </w:rPr>
            </w:pPr>
          </w:p>
          <w:p w14:paraId="2FDD45F5" w14:textId="77777777" w:rsidR="00C57FD5" w:rsidRPr="00D25313" w:rsidRDefault="00B6701F" w:rsidP="00287B09">
            <w:pPr>
              <w:tabs>
                <w:tab w:val="left" w:pos="810"/>
              </w:tabs>
              <w:rPr>
                <w:rFonts w:ascii="Arial" w:hAnsi="Arial" w:cs="Arial"/>
                <w:sz w:val="16"/>
                <w:szCs w:val="16"/>
              </w:rPr>
            </w:pPr>
            <w:r>
              <w:rPr>
                <w:rFonts w:ascii="Arial" w:hAnsi="Arial" w:cs="Arial"/>
                <w:sz w:val="16"/>
                <w:szCs w:val="16"/>
              </w:rPr>
              <w:t>Once per week</w:t>
            </w:r>
          </w:p>
        </w:tc>
        <w:tc>
          <w:tcPr>
            <w:tcW w:w="3346" w:type="dxa"/>
          </w:tcPr>
          <w:p w14:paraId="56D187C4" w14:textId="77777777" w:rsidR="00C57FD5" w:rsidRDefault="00C57FD5" w:rsidP="00287B09">
            <w:pPr>
              <w:tabs>
                <w:tab w:val="left" w:pos="810"/>
              </w:tabs>
              <w:rPr>
                <w:rFonts w:ascii="Arial" w:hAnsi="Arial" w:cs="Arial"/>
                <w:sz w:val="20"/>
              </w:rPr>
            </w:pPr>
          </w:p>
          <w:p w14:paraId="3F525A25" w14:textId="77777777" w:rsidR="00C57FD5" w:rsidRDefault="00C57FD5" w:rsidP="00287B09">
            <w:pPr>
              <w:tabs>
                <w:tab w:val="left" w:pos="810"/>
              </w:tabs>
              <w:rPr>
                <w:rFonts w:ascii="Arial" w:hAnsi="Arial" w:cs="Arial"/>
                <w:sz w:val="20"/>
              </w:rPr>
            </w:pPr>
            <w:r>
              <w:rPr>
                <w:rFonts w:ascii="Arial" w:hAnsi="Arial" w:cs="Arial"/>
                <w:sz w:val="20"/>
              </w:rPr>
              <w:t>Method 3 – Clean and disinfect in place</w:t>
            </w:r>
          </w:p>
          <w:p w14:paraId="55592584" w14:textId="77777777" w:rsidR="00C57FD5" w:rsidRPr="00D25313" w:rsidRDefault="00C57FD5" w:rsidP="00287B09">
            <w:pPr>
              <w:tabs>
                <w:tab w:val="left" w:pos="810"/>
              </w:tabs>
              <w:rPr>
                <w:rFonts w:ascii="Arial" w:hAnsi="Arial" w:cs="Arial"/>
                <w:sz w:val="20"/>
              </w:rPr>
            </w:pPr>
          </w:p>
        </w:tc>
        <w:tc>
          <w:tcPr>
            <w:tcW w:w="2354" w:type="dxa"/>
          </w:tcPr>
          <w:p w14:paraId="58011E41" w14:textId="77777777" w:rsidR="00C57FD5" w:rsidRDefault="00C57FD5" w:rsidP="00287B09">
            <w:pPr>
              <w:tabs>
                <w:tab w:val="left" w:pos="810"/>
              </w:tabs>
              <w:rPr>
                <w:rFonts w:ascii="Arial" w:hAnsi="Arial" w:cs="Arial"/>
                <w:sz w:val="16"/>
                <w:szCs w:val="16"/>
              </w:rPr>
            </w:pPr>
          </w:p>
          <w:p w14:paraId="3DF293A2" w14:textId="77777777" w:rsidR="00C57FD5" w:rsidRDefault="00C57FD5" w:rsidP="00287B09">
            <w:pPr>
              <w:tabs>
                <w:tab w:val="left" w:pos="810"/>
              </w:tabs>
              <w:rPr>
                <w:rFonts w:ascii="Arial" w:hAnsi="Arial" w:cs="Arial"/>
                <w:sz w:val="16"/>
                <w:szCs w:val="16"/>
              </w:rPr>
            </w:pPr>
          </w:p>
          <w:p w14:paraId="1E167689" w14:textId="77777777" w:rsidR="00C57FD5" w:rsidRPr="00860012" w:rsidRDefault="00A052F2" w:rsidP="00287B09">
            <w:pPr>
              <w:tabs>
                <w:tab w:val="left" w:pos="810"/>
              </w:tabs>
              <w:rPr>
                <w:rFonts w:ascii="Arial" w:hAnsi="Arial" w:cs="Arial"/>
                <w:b/>
                <w:sz w:val="16"/>
                <w:szCs w:val="16"/>
              </w:rPr>
            </w:pPr>
            <w:proofErr w:type="spellStart"/>
            <w:r>
              <w:rPr>
                <w:rFonts w:ascii="Arial" w:hAnsi="Arial" w:cs="Arial"/>
                <w:b/>
                <w:sz w:val="16"/>
                <w:szCs w:val="16"/>
              </w:rPr>
              <w:t>Nilco</w:t>
            </w:r>
            <w:proofErr w:type="spellEnd"/>
            <w:r>
              <w:rPr>
                <w:rFonts w:ascii="Arial" w:hAnsi="Arial" w:cs="Arial"/>
                <w:b/>
                <w:sz w:val="16"/>
                <w:szCs w:val="16"/>
              </w:rPr>
              <w:t xml:space="preserve"> Anti-Bac</w:t>
            </w:r>
            <w:r w:rsidR="00C57FD5" w:rsidRPr="00860012">
              <w:rPr>
                <w:rFonts w:ascii="Arial" w:hAnsi="Arial" w:cs="Arial"/>
                <w:b/>
                <w:sz w:val="16"/>
                <w:szCs w:val="16"/>
              </w:rPr>
              <w:t xml:space="preserve"> as above</w:t>
            </w:r>
          </w:p>
        </w:tc>
      </w:tr>
      <w:tr w:rsidR="00C57FD5" w:rsidRPr="00D25313" w14:paraId="106CFF23" w14:textId="77777777" w:rsidTr="00153EB3">
        <w:tc>
          <w:tcPr>
            <w:tcW w:w="2889" w:type="dxa"/>
          </w:tcPr>
          <w:p w14:paraId="24C50AE3" w14:textId="77777777" w:rsidR="00C57FD5" w:rsidRPr="001E13A6" w:rsidRDefault="00C57FD5" w:rsidP="00287B09">
            <w:pPr>
              <w:tabs>
                <w:tab w:val="left" w:pos="810"/>
              </w:tabs>
              <w:rPr>
                <w:rFonts w:ascii="Arial" w:hAnsi="Arial" w:cs="Arial"/>
                <w:sz w:val="20"/>
                <w:szCs w:val="20"/>
              </w:rPr>
            </w:pPr>
          </w:p>
          <w:p w14:paraId="363F6BA0" w14:textId="77777777" w:rsidR="00C57FD5" w:rsidRPr="001E13A6" w:rsidRDefault="00C57FD5" w:rsidP="00287B09">
            <w:pPr>
              <w:tabs>
                <w:tab w:val="left" w:pos="810"/>
              </w:tabs>
              <w:rPr>
                <w:rFonts w:ascii="Arial" w:hAnsi="Arial" w:cs="Arial"/>
                <w:sz w:val="20"/>
                <w:szCs w:val="20"/>
              </w:rPr>
            </w:pPr>
            <w:r w:rsidRPr="001E13A6">
              <w:rPr>
                <w:rFonts w:ascii="Arial" w:hAnsi="Arial" w:cs="Arial"/>
                <w:sz w:val="20"/>
                <w:szCs w:val="20"/>
              </w:rPr>
              <w:t>Floors</w:t>
            </w:r>
          </w:p>
          <w:p w14:paraId="3A10A5B4" w14:textId="77777777" w:rsidR="00C57FD5" w:rsidRDefault="00C57FD5" w:rsidP="00287B09">
            <w:pPr>
              <w:tabs>
                <w:tab w:val="left" w:pos="810"/>
              </w:tabs>
              <w:rPr>
                <w:rFonts w:ascii="Arial" w:hAnsi="Arial" w:cs="Arial"/>
                <w:sz w:val="20"/>
                <w:szCs w:val="20"/>
              </w:rPr>
            </w:pPr>
          </w:p>
          <w:p w14:paraId="2BB1B64B" w14:textId="77777777" w:rsidR="00C57FD5" w:rsidRPr="001E13A6" w:rsidRDefault="00C57FD5" w:rsidP="00287B09">
            <w:pPr>
              <w:tabs>
                <w:tab w:val="left" w:pos="810"/>
              </w:tabs>
              <w:rPr>
                <w:rFonts w:ascii="Arial" w:hAnsi="Arial" w:cs="Arial"/>
                <w:sz w:val="20"/>
                <w:szCs w:val="20"/>
              </w:rPr>
            </w:pPr>
          </w:p>
        </w:tc>
        <w:tc>
          <w:tcPr>
            <w:tcW w:w="1671" w:type="dxa"/>
          </w:tcPr>
          <w:p w14:paraId="5BAB3529" w14:textId="77777777" w:rsidR="00C57FD5" w:rsidRDefault="00C57FD5" w:rsidP="00287B09">
            <w:pPr>
              <w:tabs>
                <w:tab w:val="left" w:pos="810"/>
              </w:tabs>
              <w:rPr>
                <w:rFonts w:ascii="Arial" w:hAnsi="Arial" w:cs="Arial"/>
                <w:sz w:val="16"/>
                <w:szCs w:val="16"/>
              </w:rPr>
            </w:pPr>
          </w:p>
          <w:p w14:paraId="52233E89"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Every day</w:t>
            </w:r>
          </w:p>
        </w:tc>
        <w:tc>
          <w:tcPr>
            <w:tcW w:w="3346" w:type="dxa"/>
          </w:tcPr>
          <w:p w14:paraId="2D22E30A" w14:textId="77777777" w:rsidR="00C57FD5" w:rsidRDefault="00C57FD5" w:rsidP="00287B09">
            <w:pPr>
              <w:tabs>
                <w:tab w:val="left" w:pos="810"/>
              </w:tabs>
              <w:rPr>
                <w:rFonts w:ascii="Arial" w:hAnsi="Arial" w:cs="Arial"/>
                <w:sz w:val="20"/>
              </w:rPr>
            </w:pPr>
          </w:p>
          <w:p w14:paraId="2E6CC53C" w14:textId="77777777" w:rsidR="00C57FD5" w:rsidRPr="00D25313" w:rsidRDefault="00C57FD5" w:rsidP="00287B09">
            <w:pPr>
              <w:tabs>
                <w:tab w:val="left" w:pos="810"/>
              </w:tabs>
              <w:rPr>
                <w:rFonts w:ascii="Arial" w:hAnsi="Arial" w:cs="Arial"/>
                <w:sz w:val="20"/>
              </w:rPr>
            </w:pPr>
            <w:r>
              <w:rPr>
                <w:rFonts w:ascii="Arial" w:hAnsi="Arial" w:cs="Arial"/>
                <w:sz w:val="20"/>
              </w:rPr>
              <w:t>Clean only</w:t>
            </w:r>
          </w:p>
        </w:tc>
        <w:tc>
          <w:tcPr>
            <w:tcW w:w="2354" w:type="dxa"/>
          </w:tcPr>
          <w:p w14:paraId="1DD75708" w14:textId="77777777" w:rsidR="00C57FD5" w:rsidRDefault="00C57FD5" w:rsidP="00287B09">
            <w:pPr>
              <w:tabs>
                <w:tab w:val="left" w:pos="810"/>
              </w:tabs>
              <w:rPr>
                <w:rFonts w:ascii="Arial" w:hAnsi="Arial" w:cs="Arial"/>
                <w:sz w:val="16"/>
                <w:szCs w:val="16"/>
              </w:rPr>
            </w:pPr>
          </w:p>
          <w:p w14:paraId="69328547" w14:textId="77777777" w:rsidR="00C57FD5" w:rsidRPr="00860012" w:rsidRDefault="00C57FD5" w:rsidP="00287B09">
            <w:pPr>
              <w:tabs>
                <w:tab w:val="left" w:pos="810"/>
              </w:tabs>
              <w:rPr>
                <w:rFonts w:ascii="Arial" w:hAnsi="Arial" w:cs="Arial"/>
                <w:b/>
                <w:sz w:val="16"/>
                <w:szCs w:val="16"/>
              </w:rPr>
            </w:pPr>
            <w:proofErr w:type="spellStart"/>
            <w:r w:rsidRPr="00860012">
              <w:rPr>
                <w:rFonts w:ascii="Arial" w:hAnsi="Arial" w:cs="Arial"/>
                <w:b/>
                <w:sz w:val="16"/>
                <w:szCs w:val="16"/>
              </w:rPr>
              <w:t>Deepio</w:t>
            </w:r>
            <w:proofErr w:type="spellEnd"/>
          </w:p>
          <w:p w14:paraId="522FD78C" w14:textId="77777777" w:rsidR="00C57FD5" w:rsidRPr="00D25313" w:rsidRDefault="00C57FD5" w:rsidP="00287B09">
            <w:pPr>
              <w:tabs>
                <w:tab w:val="left" w:pos="810"/>
              </w:tabs>
              <w:rPr>
                <w:rFonts w:ascii="Arial" w:hAnsi="Arial" w:cs="Arial"/>
                <w:sz w:val="16"/>
                <w:szCs w:val="16"/>
              </w:rPr>
            </w:pPr>
            <w:r w:rsidRPr="00860012">
              <w:rPr>
                <w:rFonts w:ascii="Arial" w:hAnsi="Arial" w:cs="Arial"/>
                <w:b/>
                <w:sz w:val="16"/>
                <w:szCs w:val="16"/>
              </w:rPr>
              <w:t>Half cup per bucket of water</w:t>
            </w:r>
          </w:p>
        </w:tc>
      </w:tr>
      <w:tr w:rsidR="00C57FD5" w:rsidRPr="00D25313" w14:paraId="2FFEF74D" w14:textId="77777777" w:rsidTr="00153EB3">
        <w:tc>
          <w:tcPr>
            <w:tcW w:w="2889" w:type="dxa"/>
          </w:tcPr>
          <w:p w14:paraId="40849D0F" w14:textId="77777777" w:rsidR="00C57FD5" w:rsidRPr="001E13A6" w:rsidRDefault="00C57FD5" w:rsidP="00287B09">
            <w:pPr>
              <w:tabs>
                <w:tab w:val="left" w:pos="810"/>
              </w:tabs>
              <w:rPr>
                <w:rFonts w:ascii="Arial" w:hAnsi="Arial" w:cs="Arial"/>
                <w:sz w:val="20"/>
                <w:szCs w:val="20"/>
              </w:rPr>
            </w:pPr>
          </w:p>
          <w:p w14:paraId="3A8A1CE5" w14:textId="77777777" w:rsidR="00C57FD5" w:rsidRPr="001E13A6" w:rsidRDefault="00C57FD5" w:rsidP="00287B09">
            <w:pPr>
              <w:tabs>
                <w:tab w:val="left" w:pos="810"/>
              </w:tabs>
              <w:rPr>
                <w:rFonts w:ascii="Arial" w:hAnsi="Arial" w:cs="Arial"/>
                <w:sz w:val="20"/>
                <w:szCs w:val="20"/>
              </w:rPr>
            </w:pPr>
            <w:r w:rsidRPr="001E13A6">
              <w:rPr>
                <w:rFonts w:ascii="Arial" w:hAnsi="Arial" w:cs="Arial"/>
                <w:sz w:val="20"/>
                <w:szCs w:val="20"/>
              </w:rPr>
              <w:t xml:space="preserve">Extraction Fans </w:t>
            </w:r>
          </w:p>
          <w:p w14:paraId="5F834BDD" w14:textId="77777777" w:rsidR="00C57FD5" w:rsidRPr="001E13A6" w:rsidRDefault="00C57FD5" w:rsidP="00287B09">
            <w:pPr>
              <w:tabs>
                <w:tab w:val="left" w:pos="810"/>
              </w:tabs>
              <w:rPr>
                <w:rFonts w:ascii="Arial" w:hAnsi="Arial" w:cs="Arial"/>
                <w:sz w:val="20"/>
                <w:szCs w:val="20"/>
              </w:rPr>
            </w:pPr>
          </w:p>
        </w:tc>
        <w:tc>
          <w:tcPr>
            <w:tcW w:w="1671" w:type="dxa"/>
          </w:tcPr>
          <w:p w14:paraId="4B0252D9" w14:textId="77777777" w:rsidR="00C57FD5" w:rsidRDefault="00C57FD5" w:rsidP="00287B09">
            <w:pPr>
              <w:tabs>
                <w:tab w:val="left" w:pos="810"/>
              </w:tabs>
              <w:rPr>
                <w:rFonts w:ascii="Arial" w:hAnsi="Arial" w:cs="Arial"/>
                <w:sz w:val="16"/>
                <w:szCs w:val="16"/>
              </w:rPr>
            </w:pPr>
          </w:p>
          <w:p w14:paraId="33312873" w14:textId="77777777" w:rsidR="00C57FD5" w:rsidRPr="00D25313" w:rsidRDefault="00B6701F" w:rsidP="00287B09">
            <w:pPr>
              <w:tabs>
                <w:tab w:val="left" w:pos="810"/>
              </w:tabs>
              <w:rPr>
                <w:rFonts w:ascii="Arial" w:hAnsi="Arial" w:cs="Arial"/>
                <w:sz w:val="16"/>
                <w:szCs w:val="16"/>
              </w:rPr>
            </w:pPr>
            <w:r>
              <w:rPr>
                <w:rFonts w:ascii="Arial" w:hAnsi="Arial" w:cs="Arial"/>
                <w:sz w:val="16"/>
                <w:szCs w:val="16"/>
              </w:rPr>
              <w:t>Once per week</w:t>
            </w:r>
          </w:p>
        </w:tc>
        <w:tc>
          <w:tcPr>
            <w:tcW w:w="3346" w:type="dxa"/>
          </w:tcPr>
          <w:p w14:paraId="7FE9808A" w14:textId="77777777" w:rsidR="00C57FD5" w:rsidRDefault="00C57FD5" w:rsidP="00287B09">
            <w:pPr>
              <w:tabs>
                <w:tab w:val="left" w:pos="810"/>
              </w:tabs>
              <w:rPr>
                <w:rFonts w:ascii="Arial" w:hAnsi="Arial" w:cs="Arial"/>
                <w:sz w:val="20"/>
              </w:rPr>
            </w:pPr>
          </w:p>
          <w:p w14:paraId="3BF53A40" w14:textId="77777777" w:rsidR="00C57FD5" w:rsidRPr="00D25313" w:rsidRDefault="00C57FD5" w:rsidP="00287B09">
            <w:pPr>
              <w:tabs>
                <w:tab w:val="left" w:pos="810"/>
              </w:tabs>
              <w:rPr>
                <w:rFonts w:ascii="Arial" w:hAnsi="Arial" w:cs="Arial"/>
                <w:sz w:val="20"/>
              </w:rPr>
            </w:pPr>
            <w:r>
              <w:rPr>
                <w:rFonts w:ascii="Arial" w:hAnsi="Arial" w:cs="Arial"/>
                <w:sz w:val="20"/>
              </w:rPr>
              <w:t>Clean only</w:t>
            </w:r>
          </w:p>
        </w:tc>
        <w:tc>
          <w:tcPr>
            <w:tcW w:w="2354" w:type="dxa"/>
          </w:tcPr>
          <w:p w14:paraId="49C87680" w14:textId="77777777" w:rsidR="00C57FD5" w:rsidRDefault="00C57FD5" w:rsidP="000B38D8">
            <w:pPr>
              <w:tabs>
                <w:tab w:val="left" w:pos="810"/>
              </w:tabs>
              <w:rPr>
                <w:rFonts w:ascii="Arial" w:hAnsi="Arial" w:cs="Arial"/>
                <w:sz w:val="16"/>
                <w:szCs w:val="16"/>
              </w:rPr>
            </w:pPr>
          </w:p>
          <w:p w14:paraId="2A76F0C1" w14:textId="77777777" w:rsidR="00C57FD5" w:rsidRPr="004C5F9D" w:rsidRDefault="00CC66FE" w:rsidP="000B38D8">
            <w:pPr>
              <w:tabs>
                <w:tab w:val="left" w:pos="810"/>
              </w:tabs>
              <w:rPr>
                <w:rFonts w:ascii="Arial" w:hAnsi="Arial" w:cs="Arial"/>
                <w:b/>
                <w:sz w:val="16"/>
                <w:szCs w:val="16"/>
              </w:rPr>
            </w:pPr>
            <w:r w:rsidRPr="004C5F9D">
              <w:rPr>
                <w:rFonts w:ascii="Arial" w:hAnsi="Arial" w:cs="Arial"/>
                <w:b/>
                <w:sz w:val="16"/>
                <w:szCs w:val="16"/>
              </w:rPr>
              <w:t>Fairy liquid/heavy duty degreaser</w:t>
            </w:r>
          </w:p>
        </w:tc>
      </w:tr>
      <w:tr w:rsidR="00C57FD5" w:rsidRPr="00D25313" w14:paraId="18945B90" w14:textId="77777777" w:rsidTr="00153EB3">
        <w:tc>
          <w:tcPr>
            <w:tcW w:w="2889" w:type="dxa"/>
          </w:tcPr>
          <w:p w14:paraId="636220FC" w14:textId="77777777" w:rsidR="00C57FD5" w:rsidRDefault="00C57FD5" w:rsidP="00287B09">
            <w:pPr>
              <w:tabs>
                <w:tab w:val="left" w:pos="810"/>
              </w:tabs>
              <w:rPr>
                <w:rFonts w:ascii="Arial" w:hAnsi="Arial" w:cs="Arial"/>
                <w:sz w:val="20"/>
                <w:szCs w:val="20"/>
              </w:rPr>
            </w:pPr>
          </w:p>
          <w:p w14:paraId="46983F7C" w14:textId="77777777" w:rsidR="00C57FD5" w:rsidRPr="00F12992" w:rsidRDefault="00C57FD5" w:rsidP="00287B09">
            <w:pPr>
              <w:tabs>
                <w:tab w:val="left" w:pos="810"/>
              </w:tabs>
              <w:rPr>
                <w:rFonts w:ascii="Arial" w:hAnsi="Arial" w:cs="Arial"/>
                <w:sz w:val="20"/>
                <w:szCs w:val="20"/>
              </w:rPr>
            </w:pPr>
            <w:r w:rsidRPr="00F12992">
              <w:rPr>
                <w:rFonts w:ascii="Arial" w:hAnsi="Arial" w:cs="Arial"/>
                <w:sz w:val="20"/>
                <w:szCs w:val="20"/>
              </w:rPr>
              <w:t>Food waste containers and refuse waste bins/area</w:t>
            </w:r>
          </w:p>
          <w:p w14:paraId="59C84D04" w14:textId="77777777" w:rsidR="00C57FD5" w:rsidRPr="001E13A6" w:rsidRDefault="00C57FD5" w:rsidP="00287B09">
            <w:pPr>
              <w:tabs>
                <w:tab w:val="left" w:pos="810"/>
              </w:tabs>
              <w:rPr>
                <w:rFonts w:ascii="Arial" w:hAnsi="Arial" w:cs="Arial"/>
                <w:sz w:val="20"/>
                <w:szCs w:val="20"/>
              </w:rPr>
            </w:pPr>
          </w:p>
        </w:tc>
        <w:tc>
          <w:tcPr>
            <w:tcW w:w="1671" w:type="dxa"/>
          </w:tcPr>
          <w:p w14:paraId="743F6B8A" w14:textId="77777777" w:rsidR="00C57FD5" w:rsidRDefault="00C57FD5" w:rsidP="00287B09">
            <w:pPr>
              <w:tabs>
                <w:tab w:val="left" w:pos="810"/>
              </w:tabs>
              <w:rPr>
                <w:rFonts w:ascii="Arial" w:hAnsi="Arial" w:cs="Arial"/>
                <w:sz w:val="16"/>
                <w:szCs w:val="16"/>
              </w:rPr>
            </w:pPr>
          </w:p>
          <w:p w14:paraId="400D8C36" w14:textId="77777777" w:rsidR="00C57FD5" w:rsidRDefault="00C57FD5" w:rsidP="00287B09">
            <w:pPr>
              <w:tabs>
                <w:tab w:val="left" w:pos="810"/>
              </w:tabs>
              <w:rPr>
                <w:rFonts w:ascii="Arial" w:hAnsi="Arial" w:cs="Arial"/>
                <w:sz w:val="16"/>
                <w:szCs w:val="16"/>
              </w:rPr>
            </w:pPr>
          </w:p>
          <w:p w14:paraId="62C8CFDA"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Once per week</w:t>
            </w:r>
          </w:p>
        </w:tc>
        <w:tc>
          <w:tcPr>
            <w:tcW w:w="3346" w:type="dxa"/>
          </w:tcPr>
          <w:p w14:paraId="4CDACF09" w14:textId="77777777" w:rsidR="00C57FD5" w:rsidRDefault="00C57FD5" w:rsidP="00287B09">
            <w:pPr>
              <w:tabs>
                <w:tab w:val="left" w:pos="810"/>
              </w:tabs>
              <w:rPr>
                <w:rFonts w:ascii="Arial" w:hAnsi="Arial" w:cs="Arial"/>
                <w:sz w:val="20"/>
              </w:rPr>
            </w:pPr>
          </w:p>
          <w:p w14:paraId="01457B3E" w14:textId="77777777" w:rsidR="00C57FD5" w:rsidRDefault="00C57FD5" w:rsidP="00287B09">
            <w:pPr>
              <w:tabs>
                <w:tab w:val="left" w:pos="810"/>
              </w:tabs>
              <w:rPr>
                <w:rFonts w:ascii="Arial" w:hAnsi="Arial" w:cs="Arial"/>
                <w:sz w:val="20"/>
              </w:rPr>
            </w:pPr>
            <w:r>
              <w:rPr>
                <w:rFonts w:ascii="Arial" w:hAnsi="Arial" w:cs="Arial"/>
                <w:sz w:val="20"/>
              </w:rPr>
              <w:t>Method 3 – Clean and disinfect in place</w:t>
            </w:r>
          </w:p>
          <w:p w14:paraId="6195AD5F" w14:textId="77777777" w:rsidR="00C57FD5" w:rsidRPr="00D25313" w:rsidRDefault="00C57FD5" w:rsidP="00287B09">
            <w:pPr>
              <w:tabs>
                <w:tab w:val="left" w:pos="810"/>
              </w:tabs>
              <w:rPr>
                <w:rFonts w:ascii="Arial" w:hAnsi="Arial" w:cs="Arial"/>
                <w:sz w:val="20"/>
              </w:rPr>
            </w:pPr>
          </w:p>
        </w:tc>
        <w:tc>
          <w:tcPr>
            <w:tcW w:w="2354" w:type="dxa"/>
          </w:tcPr>
          <w:p w14:paraId="46290A07" w14:textId="77777777" w:rsidR="00C57FD5" w:rsidRDefault="00C57FD5" w:rsidP="00287B09">
            <w:pPr>
              <w:tabs>
                <w:tab w:val="left" w:pos="810"/>
              </w:tabs>
              <w:rPr>
                <w:rFonts w:ascii="Arial" w:hAnsi="Arial" w:cs="Arial"/>
                <w:sz w:val="16"/>
                <w:szCs w:val="16"/>
              </w:rPr>
            </w:pPr>
          </w:p>
          <w:p w14:paraId="2F727ECB" w14:textId="77777777" w:rsidR="00C57FD5" w:rsidRDefault="00C57FD5" w:rsidP="00287B09">
            <w:pPr>
              <w:tabs>
                <w:tab w:val="left" w:pos="810"/>
              </w:tabs>
              <w:rPr>
                <w:rFonts w:ascii="Arial" w:hAnsi="Arial" w:cs="Arial"/>
                <w:b/>
                <w:sz w:val="16"/>
                <w:szCs w:val="16"/>
              </w:rPr>
            </w:pPr>
          </w:p>
          <w:p w14:paraId="5676F9D3" w14:textId="77777777" w:rsidR="00C57FD5" w:rsidRDefault="00A052F2" w:rsidP="00287B09">
            <w:pPr>
              <w:tabs>
                <w:tab w:val="left" w:pos="810"/>
              </w:tabs>
              <w:rPr>
                <w:rFonts w:ascii="Arial" w:hAnsi="Arial" w:cs="Arial"/>
                <w:sz w:val="16"/>
                <w:szCs w:val="16"/>
              </w:rPr>
            </w:pPr>
            <w:proofErr w:type="spellStart"/>
            <w:r>
              <w:rPr>
                <w:rFonts w:ascii="Arial" w:hAnsi="Arial" w:cs="Arial"/>
                <w:b/>
                <w:sz w:val="16"/>
                <w:szCs w:val="16"/>
              </w:rPr>
              <w:t>Nilco</w:t>
            </w:r>
            <w:proofErr w:type="spellEnd"/>
            <w:r>
              <w:rPr>
                <w:rFonts w:ascii="Arial" w:hAnsi="Arial" w:cs="Arial"/>
                <w:b/>
                <w:sz w:val="16"/>
                <w:szCs w:val="16"/>
              </w:rPr>
              <w:t xml:space="preserve"> Anti-Bac</w:t>
            </w:r>
            <w:r w:rsidR="00C57FD5" w:rsidRPr="00860012">
              <w:rPr>
                <w:rFonts w:ascii="Arial" w:hAnsi="Arial" w:cs="Arial"/>
                <w:b/>
                <w:sz w:val="16"/>
                <w:szCs w:val="16"/>
              </w:rPr>
              <w:t xml:space="preserve"> as above</w:t>
            </w:r>
          </w:p>
          <w:p w14:paraId="2D5B09D1" w14:textId="77777777" w:rsidR="00C57FD5" w:rsidRPr="00D25313" w:rsidRDefault="00C57FD5" w:rsidP="00287B09">
            <w:pPr>
              <w:tabs>
                <w:tab w:val="left" w:pos="810"/>
              </w:tabs>
              <w:rPr>
                <w:rFonts w:ascii="Arial" w:hAnsi="Arial" w:cs="Arial"/>
                <w:sz w:val="16"/>
                <w:szCs w:val="16"/>
              </w:rPr>
            </w:pPr>
          </w:p>
        </w:tc>
      </w:tr>
      <w:tr w:rsidR="00C57FD5" w:rsidRPr="00D25313" w14:paraId="5E84380C" w14:textId="77777777" w:rsidTr="00153EB3">
        <w:tc>
          <w:tcPr>
            <w:tcW w:w="2889" w:type="dxa"/>
          </w:tcPr>
          <w:p w14:paraId="0E89657A" w14:textId="77777777" w:rsidR="00C57FD5" w:rsidRPr="001E13A6" w:rsidRDefault="00C57FD5" w:rsidP="00287B09">
            <w:pPr>
              <w:tabs>
                <w:tab w:val="left" w:pos="810"/>
              </w:tabs>
              <w:rPr>
                <w:rFonts w:ascii="Arial" w:hAnsi="Arial" w:cs="Arial"/>
                <w:sz w:val="20"/>
                <w:szCs w:val="20"/>
              </w:rPr>
            </w:pPr>
          </w:p>
          <w:p w14:paraId="4806BBB5" w14:textId="77777777" w:rsidR="00C57FD5" w:rsidRPr="001E13A6" w:rsidRDefault="00B6701F" w:rsidP="00287B09">
            <w:pPr>
              <w:tabs>
                <w:tab w:val="left" w:pos="810"/>
              </w:tabs>
              <w:rPr>
                <w:rFonts w:ascii="Arial" w:hAnsi="Arial" w:cs="Arial"/>
                <w:sz w:val="20"/>
                <w:szCs w:val="20"/>
              </w:rPr>
            </w:pPr>
            <w:r>
              <w:rPr>
                <w:rFonts w:ascii="Arial" w:hAnsi="Arial" w:cs="Arial"/>
                <w:sz w:val="20"/>
                <w:szCs w:val="20"/>
              </w:rPr>
              <w:t>Cloths</w:t>
            </w:r>
            <w:r w:rsidR="00C57FD5">
              <w:rPr>
                <w:rFonts w:ascii="Arial" w:hAnsi="Arial" w:cs="Arial"/>
                <w:sz w:val="20"/>
                <w:szCs w:val="20"/>
              </w:rPr>
              <w:t xml:space="preserve"> </w:t>
            </w:r>
          </w:p>
          <w:p w14:paraId="455BE60C" w14:textId="77777777" w:rsidR="00C57FD5" w:rsidRPr="001E13A6" w:rsidRDefault="00C57FD5" w:rsidP="00287B09">
            <w:pPr>
              <w:tabs>
                <w:tab w:val="left" w:pos="810"/>
              </w:tabs>
              <w:rPr>
                <w:rFonts w:ascii="Arial" w:hAnsi="Arial" w:cs="Arial"/>
                <w:sz w:val="20"/>
                <w:szCs w:val="20"/>
              </w:rPr>
            </w:pPr>
          </w:p>
          <w:p w14:paraId="71952549" w14:textId="77777777" w:rsidR="00C57FD5" w:rsidRPr="001E13A6" w:rsidRDefault="00C57FD5" w:rsidP="00287B09">
            <w:pPr>
              <w:tabs>
                <w:tab w:val="left" w:pos="810"/>
              </w:tabs>
              <w:rPr>
                <w:rFonts w:ascii="Arial" w:hAnsi="Arial" w:cs="Arial"/>
                <w:sz w:val="20"/>
                <w:szCs w:val="20"/>
              </w:rPr>
            </w:pPr>
          </w:p>
        </w:tc>
        <w:tc>
          <w:tcPr>
            <w:tcW w:w="1671" w:type="dxa"/>
          </w:tcPr>
          <w:p w14:paraId="01C453F0" w14:textId="77777777" w:rsidR="00C57FD5" w:rsidRDefault="00C57FD5" w:rsidP="00287B09">
            <w:pPr>
              <w:tabs>
                <w:tab w:val="left" w:pos="810"/>
              </w:tabs>
              <w:rPr>
                <w:rFonts w:ascii="Arial" w:hAnsi="Arial" w:cs="Arial"/>
                <w:sz w:val="16"/>
                <w:szCs w:val="16"/>
              </w:rPr>
            </w:pPr>
          </w:p>
          <w:p w14:paraId="63D4DFBF" w14:textId="77777777" w:rsidR="00C57FD5" w:rsidRPr="00D25313" w:rsidRDefault="00C57FD5" w:rsidP="00287B09">
            <w:pPr>
              <w:tabs>
                <w:tab w:val="left" w:pos="810"/>
              </w:tabs>
              <w:rPr>
                <w:rFonts w:ascii="Arial" w:hAnsi="Arial" w:cs="Arial"/>
                <w:sz w:val="16"/>
                <w:szCs w:val="16"/>
              </w:rPr>
            </w:pPr>
            <w:r>
              <w:rPr>
                <w:rFonts w:ascii="Arial" w:hAnsi="Arial" w:cs="Arial"/>
                <w:sz w:val="16"/>
                <w:szCs w:val="16"/>
              </w:rPr>
              <w:t>Every day</w:t>
            </w:r>
          </w:p>
        </w:tc>
        <w:tc>
          <w:tcPr>
            <w:tcW w:w="3346" w:type="dxa"/>
          </w:tcPr>
          <w:p w14:paraId="7898A01E" w14:textId="77777777" w:rsidR="00C57FD5" w:rsidRDefault="00C57FD5" w:rsidP="00287B09">
            <w:pPr>
              <w:tabs>
                <w:tab w:val="left" w:pos="810"/>
              </w:tabs>
              <w:rPr>
                <w:rFonts w:ascii="Arial" w:hAnsi="Arial" w:cs="Arial"/>
                <w:sz w:val="20"/>
              </w:rPr>
            </w:pPr>
          </w:p>
          <w:p w14:paraId="124387CD" w14:textId="77777777" w:rsidR="00C57FD5" w:rsidRPr="00D25313" w:rsidRDefault="00C57FD5" w:rsidP="00287B09">
            <w:pPr>
              <w:tabs>
                <w:tab w:val="left" w:pos="810"/>
              </w:tabs>
              <w:rPr>
                <w:rFonts w:ascii="Arial" w:hAnsi="Arial" w:cs="Arial"/>
                <w:sz w:val="20"/>
              </w:rPr>
            </w:pPr>
            <w:r>
              <w:rPr>
                <w:rFonts w:ascii="Arial" w:hAnsi="Arial" w:cs="Arial"/>
                <w:sz w:val="20"/>
              </w:rPr>
              <w:t>Washing machine</w:t>
            </w:r>
          </w:p>
        </w:tc>
        <w:tc>
          <w:tcPr>
            <w:tcW w:w="2354" w:type="dxa"/>
          </w:tcPr>
          <w:p w14:paraId="43BD8256" w14:textId="77777777" w:rsidR="00C57FD5" w:rsidRDefault="00C57FD5" w:rsidP="00287B09">
            <w:pPr>
              <w:tabs>
                <w:tab w:val="left" w:pos="810"/>
              </w:tabs>
              <w:rPr>
                <w:rFonts w:ascii="Arial" w:hAnsi="Arial" w:cs="Arial"/>
                <w:sz w:val="16"/>
                <w:szCs w:val="16"/>
              </w:rPr>
            </w:pPr>
          </w:p>
          <w:p w14:paraId="583E064A" w14:textId="77777777" w:rsidR="00C57FD5" w:rsidRPr="00860012" w:rsidRDefault="00C57FD5" w:rsidP="00287B09">
            <w:pPr>
              <w:tabs>
                <w:tab w:val="left" w:pos="810"/>
              </w:tabs>
              <w:rPr>
                <w:rFonts w:ascii="Arial" w:hAnsi="Arial" w:cs="Arial"/>
                <w:b/>
                <w:sz w:val="16"/>
                <w:szCs w:val="16"/>
              </w:rPr>
            </w:pPr>
            <w:r w:rsidRPr="00860012">
              <w:rPr>
                <w:rFonts w:ascii="Arial" w:hAnsi="Arial" w:cs="Arial"/>
                <w:b/>
                <w:sz w:val="16"/>
                <w:szCs w:val="16"/>
              </w:rPr>
              <w:t>Wash using non-scented soap powder</w:t>
            </w:r>
            <w:r w:rsidR="00B6701F">
              <w:rPr>
                <w:rFonts w:ascii="Arial" w:hAnsi="Arial" w:cs="Arial"/>
                <w:b/>
                <w:sz w:val="16"/>
                <w:szCs w:val="16"/>
              </w:rPr>
              <w:t xml:space="preserve"> at 9</w:t>
            </w:r>
            <w:r w:rsidR="005F6D70">
              <w:rPr>
                <w:rFonts w:ascii="Arial" w:hAnsi="Arial" w:cs="Arial"/>
                <w:b/>
                <w:sz w:val="16"/>
                <w:szCs w:val="16"/>
              </w:rPr>
              <w:t>0</w:t>
            </w:r>
            <w:r w:rsidR="00B6701F" w:rsidRPr="00B6701F">
              <w:rPr>
                <w:rFonts w:ascii="Arial" w:hAnsi="Arial" w:cs="Arial"/>
                <w:b/>
                <w:sz w:val="16"/>
                <w:szCs w:val="16"/>
                <w:vertAlign w:val="superscript"/>
              </w:rPr>
              <w:t>o</w:t>
            </w:r>
            <w:r w:rsidR="00B6701F">
              <w:rPr>
                <w:rFonts w:ascii="Arial" w:hAnsi="Arial" w:cs="Arial"/>
                <w:b/>
                <w:sz w:val="16"/>
                <w:szCs w:val="16"/>
              </w:rPr>
              <w:t>C cycle</w:t>
            </w:r>
          </w:p>
        </w:tc>
      </w:tr>
      <w:tr w:rsidR="00C57FD5" w:rsidRPr="00D25313" w14:paraId="5261B637" w14:textId="77777777" w:rsidTr="00153EB3">
        <w:trPr>
          <w:trHeight w:val="988"/>
        </w:trPr>
        <w:tc>
          <w:tcPr>
            <w:tcW w:w="2889" w:type="dxa"/>
          </w:tcPr>
          <w:p w14:paraId="1167052B" w14:textId="77777777" w:rsidR="00C57FD5" w:rsidRDefault="00C57FD5" w:rsidP="00287B09">
            <w:pPr>
              <w:tabs>
                <w:tab w:val="left" w:pos="810"/>
              </w:tabs>
              <w:rPr>
                <w:rFonts w:ascii="Arial" w:hAnsi="Arial" w:cs="Arial"/>
                <w:sz w:val="20"/>
                <w:szCs w:val="20"/>
              </w:rPr>
            </w:pPr>
          </w:p>
          <w:p w14:paraId="383E102C" w14:textId="77777777" w:rsidR="00C57FD5" w:rsidRDefault="00B6701F" w:rsidP="00287B09">
            <w:pPr>
              <w:tabs>
                <w:tab w:val="left" w:pos="810"/>
              </w:tabs>
              <w:rPr>
                <w:rFonts w:ascii="Arial" w:hAnsi="Arial" w:cs="Arial"/>
                <w:sz w:val="20"/>
                <w:szCs w:val="20"/>
              </w:rPr>
            </w:pPr>
            <w:r>
              <w:rPr>
                <w:rFonts w:ascii="Arial" w:hAnsi="Arial" w:cs="Arial"/>
                <w:sz w:val="20"/>
                <w:szCs w:val="20"/>
              </w:rPr>
              <w:t>Work clothes</w:t>
            </w:r>
          </w:p>
          <w:p w14:paraId="3FFF41C0" w14:textId="77777777" w:rsidR="00C57FD5" w:rsidRDefault="00C57FD5" w:rsidP="00287B09">
            <w:pPr>
              <w:tabs>
                <w:tab w:val="left" w:pos="810"/>
              </w:tabs>
              <w:rPr>
                <w:rFonts w:ascii="Arial" w:hAnsi="Arial" w:cs="Arial"/>
                <w:sz w:val="20"/>
                <w:szCs w:val="20"/>
              </w:rPr>
            </w:pPr>
          </w:p>
          <w:p w14:paraId="3E8A2D74" w14:textId="77777777" w:rsidR="00C57FD5" w:rsidRPr="001E13A6" w:rsidRDefault="00C57FD5" w:rsidP="00287B09">
            <w:pPr>
              <w:tabs>
                <w:tab w:val="left" w:pos="810"/>
              </w:tabs>
              <w:rPr>
                <w:rFonts w:ascii="Arial" w:hAnsi="Arial" w:cs="Arial"/>
                <w:sz w:val="20"/>
                <w:szCs w:val="20"/>
              </w:rPr>
            </w:pPr>
          </w:p>
        </w:tc>
        <w:tc>
          <w:tcPr>
            <w:tcW w:w="1671" w:type="dxa"/>
          </w:tcPr>
          <w:p w14:paraId="55FE98A6" w14:textId="77777777" w:rsidR="00B6701F" w:rsidRDefault="00B6701F" w:rsidP="00287B09">
            <w:pPr>
              <w:tabs>
                <w:tab w:val="left" w:pos="810"/>
              </w:tabs>
              <w:rPr>
                <w:rFonts w:ascii="Arial" w:hAnsi="Arial" w:cs="Arial"/>
                <w:sz w:val="16"/>
                <w:szCs w:val="16"/>
              </w:rPr>
            </w:pPr>
          </w:p>
          <w:p w14:paraId="23330C85" w14:textId="77777777" w:rsidR="00B6701F" w:rsidRPr="00D25313" w:rsidRDefault="00B6701F" w:rsidP="00287B09">
            <w:pPr>
              <w:tabs>
                <w:tab w:val="left" w:pos="810"/>
              </w:tabs>
              <w:rPr>
                <w:rFonts w:ascii="Arial" w:hAnsi="Arial" w:cs="Arial"/>
                <w:sz w:val="16"/>
                <w:szCs w:val="16"/>
              </w:rPr>
            </w:pPr>
            <w:r>
              <w:rPr>
                <w:rFonts w:ascii="Arial" w:hAnsi="Arial" w:cs="Arial"/>
                <w:sz w:val="16"/>
                <w:szCs w:val="16"/>
              </w:rPr>
              <w:t>Every day</w:t>
            </w:r>
          </w:p>
        </w:tc>
        <w:tc>
          <w:tcPr>
            <w:tcW w:w="3346" w:type="dxa"/>
          </w:tcPr>
          <w:p w14:paraId="78741996" w14:textId="77777777" w:rsidR="00C57FD5" w:rsidRDefault="00C57FD5" w:rsidP="00287B09">
            <w:pPr>
              <w:tabs>
                <w:tab w:val="left" w:pos="810"/>
              </w:tabs>
              <w:rPr>
                <w:rFonts w:ascii="Arial" w:hAnsi="Arial" w:cs="Arial"/>
                <w:sz w:val="20"/>
              </w:rPr>
            </w:pPr>
          </w:p>
          <w:p w14:paraId="19069671" w14:textId="77777777" w:rsidR="00B6701F" w:rsidRPr="00D25313" w:rsidRDefault="00B6701F" w:rsidP="00287B09">
            <w:pPr>
              <w:tabs>
                <w:tab w:val="left" w:pos="810"/>
              </w:tabs>
              <w:rPr>
                <w:rFonts w:ascii="Arial" w:hAnsi="Arial" w:cs="Arial"/>
                <w:sz w:val="20"/>
              </w:rPr>
            </w:pPr>
            <w:r>
              <w:rPr>
                <w:rFonts w:ascii="Arial" w:hAnsi="Arial" w:cs="Arial"/>
                <w:sz w:val="20"/>
              </w:rPr>
              <w:t>Washing machine</w:t>
            </w:r>
          </w:p>
        </w:tc>
        <w:tc>
          <w:tcPr>
            <w:tcW w:w="2354" w:type="dxa"/>
          </w:tcPr>
          <w:p w14:paraId="2CC625C6" w14:textId="77777777" w:rsidR="00C57FD5" w:rsidRDefault="00C57FD5" w:rsidP="00287B09">
            <w:pPr>
              <w:tabs>
                <w:tab w:val="left" w:pos="810"/>
              </w:tabs>
              <w:rPr>
                <w:rFonts w:ascii="Arial" w:hAnsi="Arial" w:cs="Arial"/>
                <w:sz w:val="16"/>
                <w:szCs w:val="16"/>
              </w:rPr>
            </w:pPr>
          </w:p>
          <w:p w14:paraId="48A3E3A9" w14:textId="77777777" w:rsidR="00B6701F" w:rsidRPr="00D25313" w:rsidRDefault="00B6701F" w:rsidP="00287B09">
            <w:pPr>
              <w:tabs>
                <w:tab w:val="left" w:pos="810"/>
              </w:tabs>
              <w:rPr>
                <w:rFonts w:ascii="Arial" w:hAnsi="Arial" w:cs="Arial"/>
                <w:sz w:val="16"/>
                <w:szCs w:val="16"/>
              </w:rPr>
            </w:pPr>
            <w:r w:rsidRPr="00860012">
              <w:rPr>
                <w:rFonts w:ascii="Arial" w:hAnsi="Arial" w:cs="Arial"/>
                <w:b/>
                <w:sz w:val="16"/>
                <w:szCs w:val="16"/>
              </w:rPr>
              <w:t>Wash using non-scented soap powder</w:t>
            </w:r>
            <w:r>
              <w:rPr>
                <w:rFonts w:ascii="Arial" w:hAnsi="Arial" w:cs="Arial"/>
                <w:b/>
                <w:sz w:val="16"/>
                <w:szCs w:val="16"/>
              </w:rPr>
              <w:t xml:space="preserve"> at 4</w:t>
            </w:r>
            <w:r w:rsidR="005F6D70">
              <w:rPr>
                <w:rFonts w:ascii="Arial" w:hAnsi="Arial" w:cs="Arial"/>
                <w:b/>
                <w:sz w:val="16"/>
                <w:szCs w:val="16"/>
              </w:rPr>
              <w:t>0</w:t>
            </w:r>
            <w:r w:rsidRPr="00B6701F">
              <w:rPr>
                <w:rFonts w:ascii="Arial" w:hAnsi="Arial" w:cs="Arial"/>
                <w:b/>
                <w:sz w:val="16"/>
                <w:szCs w:val="16"/>
                <w:vertAlign w:val="superscript"/>
              </w:rPr>
              <w:t>o</w:t>
            </w:r>
            <w:r>
              <w:rPr>
                <w:rFonts w:ascii="Arial" w:hAnsi="Arial" w:cs="Arial"/>
                <w:b/>
                <w:sz w:val="16"/>
                <w:szCs w:val="16"/>
              </w:rPr>
              <w:t>C cycle</w:t>
            </w:r>
          </w:p>
        </w:tc>
      </w:tr>
    </w:tbl>
    <w:p w14:paraId="0998446F" w14:textId="77777777" w:rsidR="00DA6AEB" w:rsidRPr="00DA6AEB" w:rsidRDefault="00DA6AEB" w:rsidP="00DA6AEB">
      <w:pPr>
        <w:autoSpaceDE w:val="0"/>
        <w:autoSpaceDN w:val="0"/>
        <w:adjustRightInd w:val="0"/>
        <w:rPr>
          <w:rFonts w:ascii="Arial" w:hAnsi="Arial" w:cs="Arial"/>
          <w:sz w:val="22"/>
          <w:szCs w:val="22"/>
        </w:rPr>
      </w:pPr>
    </w:p>
    <w:sectPr w:rsidR="00DA6AEB" w:rsidRPr="00DA6AEB" w:rsidSect="00153EB3">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D70C" w14:textId="77777777" w:rsidR="00D70137" w:rsidRDefault="00D70137">
      <w:r>
        <w:separator/>
      </w:r>
    </w:p>
  </w:endnote>
  <w:endnote w:type="continuationSeparator" w:id="0">
    <w:p w14:paraId="57456DD7" w14:textId="77777777" w:rsidR="00D70137" w:rsidRDefault="00D7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4FD4" w14:textId="4AED9DC0" w:rsidR="00F15A6D" w:rsidRPr="005A343A" w:rsidRDefault="00B67572">
    <w:pPr>
      <w:pStyle w:val="Footer"/>
      <w:rPr>
        <w:rFonts w:asciiTheme="minorHAnsi" w:hAnsiTheme="minorHAnsi" w:cstheme="minorHAnsi"/>
        <w:sz w:val="22"/>
        <w:szCs w:val="22"/>
      </w:rPr>
    </w:pPr>
    <w:r w:rsidRPr="005A343A">
      <w:rPr>
        <w:rFonts w:asciiTheme="minorHAnsi" w:hAnsiTheme="minorHAnsi" w:cstheme="minorHAnsi"/>
        <w:sz w:val="22"/>
        <w:szCs w:val="22"/>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11BE" w14:textId="77777777" w:rsidR="00D70137" w:rsidRDefault="00D70137">
      <w:r>
        <w:separator/>
      </w:r>
    </w:p>
  </w:footnote>
  <w:footnote w:type="continuationSeparator" w:id="0">
    <w:p w14:paraId="2769703E" w14:textId="77777777" w:rsidR="00D70137" w:rsidRDefault="00D70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02E2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E34DBB"/>
    <w:multiLevelType w:val="hybridMultilevel"/>
    <w:tmpl w:val="E17A93EC"/>
    <w:lvl w:ilvl="0" w:tplc="57D8782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9E7E7C"/>
    <w:multiLevelType w:val="hybridMultilevel"/>
    <w:tmpl w:val="787A8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810CF"/>
    <w:multiLevelType w:val="hybridMultilevel"/>
    <w:tmpl w:val="2E9EECF0"/>
    <w:lvl w:ilvl="0" w:tplc="D24AF8CE">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B695A"/>
    <w:multiLevelType w:val="hybridMultilevel"/>
    <w:tmpl w:val="E3D04A3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E1F90"/>
    <w:multiLevelType w:val="hybridMultilevel"/>
    <w:tmpl w:val="A9E07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F10DE"/>
    <w:multiLevelType w:val="hybridMultilevel"/>
    <w:tmpl w:val="A9AEE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6530E"/>
    <w:multiLevelType w:val="hybridMultilevel"/>
    <w:tmpl w:val="B992C25A"/>
    <w:lvl w:ilvl="0" w:tplc="D24AF8CE">
      <w:start w:val="1"/>
      <w:numFmt w:val="bullet"/>
      <w:lvlText w:val=""/>
      <w:lvlJc w:val="left"/>
      <w:pPr>
        <w:ind w:left="543" w:hanging="360"/>
      </w:pPr>
      <w:rPr>
        <w:rFonts w:ascii="Symbol" w:hAnsi="Symbol" w:hint="default"/>
        <w:color w:val="auto"/>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8" w15:restartNumberingAfterBreak="0">
    <w:nsid w:val="44610D2A"/>
    <w:multiLevelType w:val="hybridMultilevel"/>
    <w:tmpl w:val="59E29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C4170"/>
    <w:multiLevelType w:val="hybridMultilevel"/>
    <w:tmpl w:val="55144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B555C6"/>
    <w:multiLevelType w:val="hybridMultilevel"/>
    <w:tmpl w:val="9BE4F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79844BC"/>
    <w:multiLevelType w:val="hybridMultilevel"/>
    <w:tmpl w:val="28F4A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94396170">
    <w:abstractNumId w:val="8"/>
  </w:num>
  <w:num w:numId="2" w16cid:durableId="1039167812">
    <w:abstractNumId w:val="0"/>
  </w:num>
  <w:num w:numId="3" w16cid:durableId="145051367">
    <w:abstractNumId w:val="1"/>
  </w:num>
  <w:num w:numId="4" w16cid:durableId="881407528">
    <w:abstractNumId w:val="4"/>
  </w:num>
  <w:num w:numId="5" w16cid:durableId="1711882766">
    <w:abstractNumId w:val="5"/>
  </w:num>
  <w:num w:numId="6" w16cid:durableId="1149901450">
    <w:abstractNumId w:val="10"/>
  </w:num>
  <w:num w:numId="7" w16cid:durableId="1529567194">
    <w:abstractNumId w:val="11"/>
  </w:num>
  <w:num w:numId="8" w16cid:durableId="340355030">
    <w:abstractNumId w:val="9"/>
  </w:num>
  <w:num w:numId="9" w16cid:durableId="1230117337">
    <w:abstractNumId w:val="2"/>
  </w:num>
  <w:num w:numId="10" w16cid:durableId="1487818081">
    <w:abstractNumId w:val="6"/>
  </w:num>
  <w:num w:numId="11" w16cid:durableId="1107119090">
    <w:abstractNumId w:val="7"/>
  </w:num>
  <w:num w:numId="12" w16cid:durableId="1064451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03187"/>
    <w:rsid w:val="00035670"/>
    <w:rsid w:val="00054136"/>
    <w:rsid w:val="00054B59"/>
    <w:rsid w:val="000940D0"/>
    <w:rsid w:val="000A49B7"/>
    <w:rsid w:val="000A5A11"/>
    <w:rsid w:val="000B1B30"/>
    <w:rsid w:val="000B38D8"/>
    <w:rsid w:val="00153EB3"/>
    <w:rsid w:val="001612A9"/>
    <w:rsid w:val="001A3E33"/>
    <w:rsid w:val="001A49FC"/>
    <w:rsid w:val="001B4E54"/>
    <w:rsid w:val="00206428"/>
    <w:rsid w:val="00206A25"/>
    <w:rsid w:val="00211C1A"/>
    <w:rsid w:val="002438FF"/>
    <w:rsid w:val="00267387"/>
    <w:rsid w:val="002730F5"/>
    <w:rsid w:val="00274FD2"/>
    <w:rsid w:val="00287B09"/>
    <w:rsid w:val="00287BE2"/>
    <w:rsid w:val="0029323C"/>
    <w:rsid w:val="002B3741"/>
    <w:rsid w:val="002F4C96"/>
    <w:rsid w:val="00353D9E"/>
    <w:rsid w:val="00383389"/>
    <w:rsid w:val="003C2EE9"/>
    <w:rsid w:val="004229E6"/>
    <w:rsid w:val="00431BA1"/>
    <w:rsid w:val="00441C3A"/>
    <w:rsid w:val="00442877"/>
    <w:rsid w:val="00465E84"/>
    <w:rsid w:val="00484F31"/>
    <w:rsid w:val="004A170F"/>
    <w:rsid w:val="004C0029"/>
    <w:rsid w:val="004C5F9D"/>
    <w:rsid w:val="004E1D3C"/>
    <w:rsid w:val="0050142D"/>
    <w:rsid w:val="0051404A"/>
    <w:rsid w:val="00563823"/>
    <w:rsid w:val="0057317E"/>
    <w:rsid w:val="005A343A"/>
    <w:rsid w:val="005E5965"/>
    <w:rsid w:val="005F42A5"/>
    <w:rsid w:val="005F6D70"/>
    <w:rsid w:val="006009AF"/>
    <w:rsid w:val="006423DE"/>
    <w:rsid w:val="00651DB9"/>
    <w:rsid w:val="00661CF4"/>
    <w:rsid w:val="00687405"/>
    <w:rsid w:val="00695296"/>
    <w:rsid w:val="006C5DE0"/>
    <w:rsid w:val="00704C3F"/>
    <w:rsid w:val="00723907"/>
    <w:rsid w:val="007553D8"/>
    <w:rsid w:val="007666DE"/>
    <w:rsid w:val="007931A6"/>
    <w:rsid w:val="007A2D8E"/>
    <w:rsid w:val="007C3DEA"/>
    <w:rsid w:val="00806E0B"/>
    <w:rsid w:val="00832BFF"/>
    <w:rsid w:val="00847CAC"/>
    <w:rsid w:val="00851C4A"/>
    <w:rsid w:val="00886725"/>
    <w:rsid w:val="00896D36"/>
    <w:rsid w:val="008A2089"/>
    <w:rsid w:val="008B7990"/>
    <w:rsid w:val="009324A8"/>
    <w:rsid w:val="00996F48"/>
    <w:rsid w:val="009B0EFD"/>
    <w:rsid w:val="009D6013"/>
    <w:rsid w:val="009E2D16"/>
    <w:rsid w:val="00A052F2"/>
    <w:rsid w:val="00A06F67"/>
    <w:rsid w:val="00A21A4C"/>
    <w:rsid w:val="00A37393"/>
    <w:rsid w:val="00A817EC"/>
    <w:rsid w:val="00AA0C56"/>
    <w:rsid w:val="00AE6584"/>
    <w:rsid w:val="00B42A5B"/>
    <w:rsid w:val="00B56531"/>
    <w:rsid w:val="00B6701F"/>
    <w:rsid w:val="00B67572"/>
    <w:rsid w:val="00B70371"/>
    <w:rsid w:val="00B83892"/>
    <w:rsid w:val="00B95B6F"/>
    <w:rsid w:val="00BD4B05"/>
    <w:rsid w:val="00C0215C"/>
    <w:rsid w:val="00C54004"/>
    <w:rsid w:val="00C57FD5"/>
    <w:rsid w:val="00CC66FE"/>
    <w:rsid w:val="00D0641B"/>
    <w:rsid w:val="00D13A69"/>
    <w:rsid w:val="00D4614C"/>
    <w:rsid w:val="00D70137"/>
    <w:rsid w:val="00D7285C"/>
    <w:rsid w:val="00DA6AEB"/>
    <w:rsid w:val="00DA7759"/>
    <w:rsid w:val="00DE7FEC"/>
    <w:rsid w:val="00E40DF4"/>
    <w:rsid w:val="00EA6287"/>
    <w:rsid w:val="00EC778F"/>
    <w:rsid w:val="00EE435A"/>
    <w:rsid w:val="00F15A6D"/>
    <w:rsid w:val="00F35A90"/>
    <w:rsid w:val="00F810BD"/>
    <w:rsid w:val="00FD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B0E9D6E"/>
  <w15:chartTrackingRefBased/>
  <w15:docId w15:val="{97C6AF40-81AA-4BEB-B5DB-80802278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50142D"/>
    <w:pPr>
      <w:outlineLvl w:val="0"/>
    </w:pPr>
    <w:rPr>
      <w:rFonts w:cs="Times New Roman"/>
      <w:color w:val="auto"/>
    </w:rPr>
  </w:style>
  <w:style w:type="paragraph" w:styleId="Heading3">
    <w:name w:val="heading 3"/>
    <w:basedOn w:val="Normal"/>
    <w:next w:val="Normal"/>
    <w:qFormat/>
    <w:rsid w:val="00B7037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423DE"/>
    <w:pPr>
      <w:numPr>
        <w:numId w:val="2"/>
      </w:numPr>
    </w:pPr>
  </w:style>
  <w:style w:type="paragraph" w:customStyle="1" w:styleId="Default">
    <w:name w:val="Default"/>
    <w:rsid w:val="0050142D"/>
    <w:pPr>
      <w:autoSpaceDE w:val="0"/>
      <w:autoSpaceDN w:val="0"/>
      <w:adjustRightInd w:val="0"/>
    </w:pPr>
    <w:rPr>
      <w:rFonts w:ascii="Arial" w:hAnsi="Arial" w:cs="Arial"/>
      <w:color w:val="000000"/>
      <w:sz w:val="24"/>
      <w:szCs w:val="24"/>
    </w:rPr>
  </w:style>
  <w:style w:type="paragraph" w:customStyle="1" w:styleId="Summary">
    <w:name w:val="Summary"/>
    <w:basedOn w:val="Default"/>
    <w:next w:val="Default"/>
    <w:rsid w:val="0050142D"/>
    <w:rPr>
      <w:rFonts w:cs="Times New Roman"/>
      <w:color w:val="auto"/>
    </w:rPr>
  </w:style>
  <w:style w:type="paragraph" w:customStyle="1" w:styleId="RiskArea">
    <w:name w:val="Risk_Area"/>
    <w:basedOn w:val="Default"/>
    <w:next w:val="Default"/>
    <w:rsid w:val="0050142D"/>
    <w:rPr>
      <w:rFonts w:cs="Times New Roman"/>
      <w:color w:val="auto"/>
    </w:rPr>
  </w:style>
  <w:style w:type="paragraph" w:customStyle="1" w:styleId="StdPara">
    <w:name w:val="Std_Para"/>
    <w:basedOn w:val="Default"/>
    <w:next w:val="Default"/>
    <w:rsid w:val="0050142D"/>
    <w:rPr>
      <w:rFonts w:cs="Times New Roman"/>
      <w:color w:val="auto"/>
    </w:rPr>
  </w:style>
  <w:style w:type="paragraph" w:customStyle="1" w:styleId="NumbPara">
    <w:name w:val="Numb_Para"/>
    <w:basedOn w:val="Default"/>
    <w:next w:val="Default"/>
    <w:rsid w:val="0050142D"/>
    <w:rPr>
      <w:rFonts w:cs="Times New Roman"/>
      <w:color w:val="auto"/>
    </w:rPr>
  </w:style>
  <w:style w:type="paragraph" w:customStyle="1" w:styleId="IndPara">
    <w:name w:val="Ind_Para"/>
    <w:basedOn w:val="Default"/>
    <w:next w:val="Default"/>
    <w:rsid w:val="0050142D"/>
    <w:rPr>
      <w:rFonts w:cs="Times New Roman"/>
      <w:color w:val="auto"/>
    </w:rPr>
  </w:style>
  <w:style w:type="paragraph" w:customStyle="1" w:styleId="Address">
    <w:name w:val="Address"/>
    <w:basedOn w:val="Default"/>
    <w:next w:val="Default"/>
    <w:rsid w:val="0050142D"/>
    <w:rPr>
      <w:rFonts w:cs="Times New Roman"/>
      <w:color w:val="auto"/>
    </w:rPr>
  </w:style>
  <w:style w:type="character" w:styleId="Hyperlink">
    <w:name w:val="Hyperlink"/>
    <w:rsid w:val="0050142D"/>
    <w:rPr>
      <w:rFonts w:cs="Arial"/>
      <w:color w:val="000000"/>
    </w:rPr>
  </w:style>
  <w:style w:type="table" w:styleId="TableGrid">
    <w:name w:val="Table Grid"/>
    <w:basedOn w:val="TableNormal"/>
    <w:rsid w:val="009B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F42A5"/>
    <w:rPr>
      <w:b/>
      <w:bCs/>
      <w:i w:val="0"/>
      <w:iCs w:val="0"/>
    </w:rPr>
  </w:style>
  <w:style w:type="character" w:customStyle="1" w:styleId="street-address">
    <w:name w:val="street-address"/>
    <w:basedOn w:val="DefaultParagraphFont"/>
    <w:rsid w:val="005F42A5"/>
  </w:style>
  <w:style w:type="character" w:customStyle="1" w:styleId="locality">
    <w:name w:val="locality"/>
    <w:basedOn w:val="DefaultParagraphFont"/>
    <w:rsid w:val="005F42A5"/>
  </w:style>
  <w:style w:type="character" w:customStyle="1" w:styleId="postal-code">
    <w:name w:val="postal-code"/>
    <w:basedOn w:val="DefaultParagraphFont"/>
    <w:rsid w:val="005F42A5"/>
  </w:style>
  <w:style w:type="paragraph" w:styleId="Header">
    <w:name w:val="header"/>
    <w:basedOn w:val="Normal"/>
    <w:rsid w:val="004C0029"/>
    <w:pPr>
      <w:tabs>
        <w:tab w:val="center" w:pos="4153"/>
        <w:tab w:val="right" w:pos="8306"/>
      </w:tabs>
    </w:pPr>
  </w:style>
  <w:style w:type="paragraph" w:styleId="Footer">
    <w:name w:val="footer"/>
    <w:basedOn w:val="Normal"/>
    <w:rsid w:val="004C0029"/>
    <w:pPr>
      <w:tabs>
        <w:tab w:val="center" w:pos="4153"/>
        <w:tab w:val="right" w:pos="8306"/>
      </w:tabs>
    </w:pPr>
  </w:style>
  <w:style w:type="paragraph" w:styleId="DocumentMap">
    <w:name w:val="Document Map"/>
    <w:basedOn w:val="Normal"/>
    <w:semiHidden/>
    <w:rsid w:val="00B70371"/>
    <w:pPr>
      <w:shd w:val="clear" w:color="auto" w:fill="000080"/>
    </w:pPr>
    <w:rPr>
      <w:rFonts w:ascii="Tahoma" w:hAnsi="Tahoma" w:cs="Tahoma"/>
      <w:sz w:val="20"/>
      <w:szCs w:val="20"/>
    </w:rPr>
  </w:style>
  <w:style w:type="character" w:styleId="FollowedHyperlink">
    <w:name w:val="FollowedHyperlink"/>
    <w:rsid w:val="001B4E54"/>
    <w:rPr>
      <w:color w:val="800080"/>
      <w:u w:val="single"/>
    </w:rPr>
  </w:style>
  <w:style w:type="table" w:styleId="TableContemporary">
    <w:name w:val="Table Contemporary"/>
    <w:basedOn w:val="TableNormal"/>
    <w:rsid w:val="00153E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3">
    <w:name w:val="Table Web 3"/>
    <w:basedOn w:val="TableNormal"/>
    <w:rsid w:val="00153E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falkirk.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oodstandards.gov.scot/publications-and-research/publications/cleaning-schedul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09298D-DD85-45C2-9BFE-25EB5EF8B724}"/>
</file>

<file path=customXml/itemProps2.xml><?xml version="1.0" encoding="utf-8"?>
<ds:datastoreItem xmlns:ds="http://schemas.openxmlformats.org/officeDocument/2006/customXml" ds:itemID="{7552423E-51EA-4BC4-A1D8-EFB14109B489}"/>
</file>

<file path=customXml/itemProps3.xml><?xml version="1.0" encoding="utf-8"?>
<ds:datastoreItem xmlns:ds="http://schemas.openxmlformats.org/officeDocument/2006/customXml" ds:itemID="{BEA73608-B495-481B-A592-2DD5E28FB3F9}"/>
</file>

<file path=docProps/app.xml><?xml version="1.0" encoding="utf-8"?>
<Properties xmlns="http://schemas.openxmlformats.org/officeDocument/2006/extended-properties" xmlns:vt="http://schemas.openxmlformats.org/officeDocument/2006/docPropsVTypes">
  <Template>Normal</Template>
  <TotalTime>9</TotalTime>
  <Pages>4</Pages>
  <Words>1591</Words>
  <Characters>8461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10032</CharactersWithSpaces>
  <SharedDoc>false</SharedDoc>
  <HLinks>
    <vt:vector size="18" baseType="variant">
      <vt:variant>
        <vt:i4>7274605</vt:i4>
      </vt:variant>
      <vt:variant>
        <vt:i4>6</vt:i4>
      </vt:variant>
      <vt:variant>
        <vt:i4>0</vt:i4>
      </vt:variant>
      <vt:variant>
        <vt:i4>5</vt:i4>
      </vt:variant>
      <vt:variant>
        <vt:lpwstr>https://www.foodstandards.gov.scot/publications-and-research/publications/cleaning-schedule</vt:lpwstr>
      </vt:variant>
      <vt:variant>
        <vt:lpwstr/>
      </vt:variant>
      <vt:variant>
        <vt:i4>3670101</vt:i4>
      </vt:variant>
      <vt:variant>
        <vt:i4>3</vt:i4>
      </vt:variant>
      <vt:variant>
        <vt:i4>0</vt:i4>
      </vt:variant>
      <vt:variant>
        <vt:i4>5</vt:i4>
      </vt:variant>
      <vt:variant>
        <vt:lpwstr>mailto:fs@falkirk.gov.uk</vt:lpwstr>
      </vt:variant>
      <vt:variant>
        <vt:lpwstr/>
      </vt:variant>
      <vt:variant>
        <vt:i4>2556027</vt:i4>
      </vt:variant>
      <vt:variant>
        <vt:i4>0</vt:i4>
      </vt:variant>
      <vt:variant>
        <vt:i4>0</vt:i4>
      </vt:variant>
      <vt:variant>
        <vt:i4>5</vt:i4>
      </vt:variant>
      <vt:variant>
        <vt:lpwstr>http://www.disinfectant-info.co.uk/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5</cp:revision>
  <cp:lastPrinted>2014-04-23T08:40:00Z</cp:lastPrinted>
  <dcterms:created xsi:type="dcterms:W3CDTF">2022-09-27T10:43:00Z</dcterms:created>
  <dcterms:modified xsi:type="dcterms:W3CDTF">2022-10-03T14:28:00Z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701848116</vt:i4>
  </property>
  <property fmtid="{D5CDD505-2E9C-101B-9397-08002B2CF9AE}" pid="3" name="_NewReviewCycle">
    <vt:lpwstr/>
  </property>
  <property fmtid="{D5CDD505-2E9C-101B-9397-08002B2CF9AE}" pid="4" name="_EmailSubject">
    <vt:lpwstr/>
  </property>
  <property fmtid="{D5CDD505-2E9C-101B-9397-08002B2CF9AE}" pid="5" name="_AuthorEmail">
    <vt:lpwstr>kenneth.macdonald@falkirk.gov.uk</vt:lpwstr>
  </property>
  <property fmtid="{D5CDD505-2E9C-101B-9397-08002B2CF9AE}" pid="6" name="_AuthorEmailDisplayName">
    <vt:lpwstr>Macdonald, Kenneth</vt:lpwstr>
  </property>
  <property fmtid="{D5CDD505-2E9C-101B-9397-08002B2CF9AE}" pid="7" name="_ReviewingToolsShownOnce">
    <vt:lpwstr/>
  </property>
  <property fmtid="{D5CDD505-2E9C-101B-9397-08002B2CF9AE}" pid="8" name="ContentTypeId">
    <vt:lpwstr>0x010100E25C2128DA25A44EB11494EFA18A119E</vt:lpwstr>
  </property>
</Properties>
</file>